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94C" w:rsidRPr="0056763C" w:rsidRDefault="000B394C" w:rsidP="000B394C">
      <w:pPr>
        <w:pBdr>
          <w:bottom w:val="single" w:sz="6" w:space="4" w:color="DFDCE3"/>
        </w:pBdr>
        <w:spacing w:before="300" w:after="150" w:line="480" w:lineRule="atLeast"/>
        <w:jc w:val="center"/>
        <w:outlineLvl w:val="0"/>
        <w:rPr>
          <w:rFonts w:ascii="Arial" w:eastAsia="Times New Roman" w:hAnsi="Arial" w:cs="Arial"/>
          <w:b/>
          <w:bCs/>
          <w:color w:val="ECB553"/>
          <w:kern w:val="36"/>
          <w:sz w:val="36"/>
          <w:szCs w:val="36"/>
          <w:lang w:eastAsia="it-IT"/>
        </w:rPr>
      </w:pPr>
      <w:r w:rsidRPr="0056763C">
        <w:rPr>
          <w:rFonts w:ascii="Arial" w:eastAsia="Times New Roman" w:hAnsi="Arial" w:cs="Arial"/>
          <w:b/>
          <w:bCs/>
          <w:color w:val="ECB553"/>
          <w:kern w:val="36"/>
          <w:sz w:val="36"/>
          <w:szCs w:val="36"/>
          <w:lang w:eastAsia="it-IT"/>
        </w:rPr>
        <w:t>Agevolazioni per l'insediamento di giovani in agricoltura</w:t>
      </w:r>
    </w:p>
    <w:p w:rsidR="000B394C" w:rsidRDefault="000B394C" w:rsidP="000B394C">
      <w:pPr>
        <w:spacing w:line="360" w:lineRule="auto"/>
        <w:jc w:val="both"/>
        <w:rPr>
          <w:rFonts w:ascii="Arial" w:hAnsi="Arial" w:cs="Arial"/>
        </w:rPr>
      </w:pPr>
      <w:r>
        <w:rPr>
          <w:rStyle w:val="Enfasigrassetto"/>
          <w:rFonts w:ascii="Helvetica" w:hAnsi="Helvetica"/>
          <w:color w:val="FFFFFF"/>
          <w:sz w:val="23"/>
          <w:szCs w:val="23"/>
          <w:shd w:val="clear" w:color="auto" w:fill="A6A6A6"/>
        </w:rPr>
        <w:t>Pubblicato sulla Gazzetta Ufficiale della Repubblica Italiana V Serie Speciale n 44 del 12 aprile 2019 è stato pubblicato l'avviso di Bando per l'insediamento di giovani in agricoltura in versione integrale.</w:t>
      </w:r>
    </w:p>
    <w:p w:rsidR="000B394C" w:rsidRDefault="000B394C" w:rsidP="000B394C">
      <w:pPr>
        <w:spacing w:line="360" w:lineRule="auto"/>
        <w:jc w:val="both"/>
        <w:rPr>
          <w:rStyle w:val="Enfasigrassetto"/>
          <w:rFonts w:ascii="Helvetica" w:hAnsi="Helvetica"/>
          <w:color w:val="4A4A4A"/>
          <w:sz w:val="23"/>
          <w:szCs w:val="23"/>
          <w:shd w:val="clear" w:color="auto" w:fill="F8F8F8"/>
        </w:rPr>
      </w:pPr>
      <w:r>
        <w:rPr>
          <w:rFonts w:ascii="Helvetica" w:hAnsi="Helvetica"/>
          <w:color w:val="4A4A4A"/>
          <w:sz w:val="23"/>
          <w:szCs w:val="23"/>
          <w:shd w:val="clear" w:color="auto" w:fill="F8F8F8"/>
        </w:rPr>
        <w:t>Le domande di partecipazione potranno essere presentate mediante lo sportello telematico a partire dalle </w:t>
      </w:r>
      <w:r>
        <w:rPr>
          <w:rStyle w:val="Enfasigrassetto"/>
          <w:rFonts w:ascii="Helvetica" w:hAnsi="Helvetica"/>
          <w:color w:val="4A4A4A"/>
          <w:sz w:val="23"/>
          <w:szCs w:val="23"/>
          <w:shd w:val="clear" w:color="auto" w:fill="F8F8F8"/>
        </w:rPr>
        <w:t>ore 12</w:t>
      </w:r>
      <w:r>
        <w:rPr>
          <w:rFonts w:ascii="Helvetica" w:hAnsi="Helvetica"/>
          <w:color w:val="4A4A4A"/>
          <w:sz w:val="23"/>
          <w:szCs w:val="23"/>
          <w:shd w:val="clear" w:color="auto" w:fill="F8F8F8"/>
        </w:rPr>
        <w:t> del </w:t>
      </w:r>
      <w:r>
        <w:rPr>
          <w:rStyle w:val="Enfasigrassetto"/>
          <w:rFonts w:ascii="Helvetica" w:hAnsi="Helvetica"/>
          <w:color w:val="4A4A4A"/>
          <w:sz w:val="23"/>
          <w:szCs w:val="23"/>
          <w:shd w:val="clear" w:color="auto" w:fill="F8F8F8"/>
        </w:rPr>
        <w:t>12 aprile 2019</w:t>
      </w:r>
      <w:r>
        <w:rPr>
          <w:rFonts w:ascii="Helvetica" w:hAnsi="Helvetica"/>
          <w:color w:val="4A4A4A"/>
          <w:sz w:val="23"/>
          <w:szCs w:val="23"/>
          <w:shd w:val="clear" w:color="auto" w:fill="F8F8F8"/>
        </w:rPr>
        <w:t> fino alle </w:t>
      </w:r>
      <w:r>
        <w:rPr>
          <w:rStyle w:val="Enfasigrassetto"/>
          <w:rFonts w:ascii="Helvetica" w:hAnsi="Helvetica"/>
          <w:color w:val="4A4A4A"/>
          <w:sz w:val="23"/>
          <w:szCs w:val="23"/>
          <w:shd w:val="clear" w:color="auto" w:fill="F8F8F8"/>
        </w:rPr>
        <w:t>ore 12</w:t>
      </w:r>
      <w:r>
        <w:rPr>
          <w:rFonts w:ascii="Helvetica" w:hAnsi="Helvetica"/>
          <w:color w:val="4A4A4A"/>
          <w:sz w:val="23"/>
          <w:szCs w:val="23"/>
          <w:shd w:val="clear" w:color="auto" w:fill="F8F8F8"/>
        </w:rPr>
        <w:t> del </w:t>
      </w:r>
      <w:r>
        <w:rPr>
          <w:rStyle w:val="Enfasigrassetto"/>
          <w:rFonts w:ascii="Helvetica" w:hAnsi="Helvetica"/>
          <w:color w:val="4A4A4A"/>
          <w:sz w:val="23"/>
          <w:szCs w:val="23"/>
          <w:shd w:val="clear" w:color="auto" w:fill="F8F8F8"/>
        </w:rPr>
        <w:t>27 maggio 2019.</w:t>
      </w:r>
    </w:p>
    <w:p w:rsidR="000B394C" w:rsidRPr="002B4BD9" w:rsidRDefault="000B394C" w:rsidP="000B394C">
      <w:pPr>
        <w:spacing w:line="360" w:lineRule="auto"/>
        <w:jc w:val="center"/>
        <w:rPr>
          <w:rFonts w:ascii="Helvetica" w:hAnsi="Helvetica"/>
          <w:color w:val="4A4A4A"/>
          <w:sz w:val="23"/>
          <w:szCs w:val="23"/>
          <w:shd w:val="clear" w:color="auto" w:fill="F8F8F8"/>
        </w:rPr>
      </w:pPr>
      <w:r w:rsidRPr="002B4BD9">
        <w:rPr>
          <w:rFonts w:ascii="Helvetica" w:hAnsi="Helvetica"/>
          <w:color w:val="4A4A4A"/>
          <w:sz w:val="23"/>
          <w:szCs w:val="23"/>
          <w:shd w:val="clear" w:color="auto" w:fill="F8F8F8"/>
        </w:rPr>
        <w:t>Finalità del Bando</w:t>
      </w:r>
    </w:p>
    <w:p w:rsidR="000B394C" w:rsidRDefault="000B394C" w:rsidP="000B394C">
      <w:pPr>
        <w:spacing w:line="360" w:lineRule="auto"/>
        <w:jc w:val="both"/>
        <w:rPr>
          <w:rFonts w:ascii="Helvetica" w:hAnsi="Helvetica"/>
          <w:color w:val="4A4A4A"/>
          <w:sz w:val="23"/>
          <w:szCs w:val="23"/>
          <w:shd w:val="clear" w:color="auto" w:fill="F8F8F8"/>
        </w:rPr>
      </w:pPr>
      <w:r w:rsidRPr="0056763C">
        <w:rPr>
          <w:rFonts w:ascii="Helvetica" w:hAnsi="Helvetica"/>
          <w:color w:val="4A4A4A"/>
          <w:sz w:val="23"/>
          <w:szCs w:val="23"/>
          <w:shd w:val="clear" w:color="auto" w:fill="F8F8F8"/>
        </w:rPr>
        <w:t xml:space="preserve">L’Istituto di servizi per il mercato agricolo alimentare – ISMEA intende incentivare sull’intero territorio nazionale l’insediamento di giovani in agricoltura. </w:t>
      </w:r>
    </w:p>
    <w:p w:rsidR="000B394C" w:rsidRDefault="000B394C" w:rsidP="000B394C">
      <w:pPr>
        <w:spacing w:line="360" w:lineRule="auto"/>
        <w:jc w:val="both"/>
        <w:rPr>
          <w:rFonts w:ascii="Helvetica" w:hAnsi="Helvetica"/>
          <w:color w:val="4A4A4A"/>
          <w:sz w:val="23"/>
          <w:szCs w:val="23"/>
          <w:shd w:val="clear" w:color="auto" w:fill="F8F8F8"/>
        </w:rPr>
      </w:pPr>
      <w:r>
        <w:rPr>
          <w:rFonts w:ascii="Helvetica" w:hAnsi="Helvetica"/>
          <w:color w:val="4A4A4A"/>
          <w:sz w:val="23"/>
          <w:szCs w:val="23"/>
          <w:shd w:val="clear" w:color="auto" w:fill="F8F8F8"/>
        </w:rPr>
        <w:t xml:space="preserve">Il </w:t>
      </w:r>
      <w:r w:rsidRPr="0056763C">
        <w:rPr>
          <w:rFonts w:ascii="Helvetica" w:hAnsi="Helvetica"/>
          <w:color w:val="4A4A4A"/>
          <w:sz w:val="23"/>
          <w:szCs w:val="23"/>
          <w:shd w:val="clear" w:color="auto" w:fill="F8F8F8"/>
        </w:rPr>
        <w:t>Bando si pone l’obiettivo di sostenere le operazioni fondiarie riservate ai giovani che si insediano per la prima volta in aziende agricole in qualità di capo azienda, mediante l’erogazione di un contributo in conto interessi</w:t>
      </w:r>
    </w:p>
    <w:p w:rsidR="000B394C" w:rsidRDefault="000B394C" w:rsidP="000B394C">
      <w:pPr>
        <w:spacing w:line="360" w:lineRule="auto"/>
        <w:jc w:val="both"/>
        <w:rPr>
          <w:rFonts w:ascii="Helvetica" w:hAnsi="Helvetica"/>
          <w:color w:val="4A4A4A"/>
          <w:sz w:val="23"/>
          <w:szCs w:val="23"/>
          <w:shd w:val="clear" w:color="auto" w:fill="F8F8F8"/>
        </w:rPr>
      </w:pPr>
      <w:r w:rsidRPr="0070247B">
        <w:rPr>
          <w:rFonts w:ascii="Helvetica" w:hAnsi="Helvetica"/>
          <w:color w:val="4A4A4A"/>
          <w:sz w:val="23"/>
          <w:szCs w:val="23"/>
          <w:shd w:val="clear" w:color="auto" w:fill="F8F8F8"/>
        </w:rPr>
        <w:t xml:space="preserve">Il presente Bando è articolato in due lotti in base alla localizzazione geografica delle operazioni fondiarie: </w:t>
      </w:r>
    </w:p>
    <w:p w:rsidR="000B394C" w:rsidRPr="0070247B" w:rsidRDefault="000B394C" w:rsidP="000B394C">
      <w:pPr>
        <w:pStyle w:val="Paragrafoelenco"/>
        <w:numPr>
          <w:ilvl w:val="0"/>
          <w:numId w:val="1"/>
        </w:numPr>
        <w:spacing w:line="360" w:lineRule="auto"/>
        <w:jc w:val="both"/>
        <w:rPr>
          <w:rFonts w:ascii="Helvetica" w:hAnsi="Helvetica"/>
          <w:color w:val="4A4A4A"/>
          <w:sz w:val="23"/>
          <w:szCs w:val="23"/>
          <w:shd w:val="clear" w:color="auto" w:fill="F8F8F8"/>
        </w:rPr>
      </w:pPr>
      <w:r w:rsidRPr="0070247B">
        <w:rPr>
          <w:rFonts w:ascii="Helvetica" w:hAnsi="Helvetica"/>
          <w:color w:val="4A4A4A"/>
          <w:sz w:val="23"/>
          <w:szCs w:val="23"/>
          <w:shd w:val="clear" w:color="auto" w:fill="F8F8F8"/>
        </w:rPr>
        <w:t>LOTTO 1 comprende le Regioni: Emilia Romagna, Friuli Venezia Giulia, Liguria, Lombardia, Piemonte, Trentino Alto Adige, Valle d'Aosta, Veneto, Lazio, Marche, Toscana e Umbria.</w:t>
      </w:r>
    </w:p>
    <w:p w:rsidR="000B394C" w:rsidRDefault="000B394C" w:rsidP="000B394C">
      <w:pPr>
        <w:pStyle w:val="Paragrafoelenco"/>
        <w:spacing w:line="360" w:lineRule="auto"/>
        <w:jc w:val="both"/>
        <w:rPr>
          <w:rFonts w:ascii="Helvetica" w:hAnsi="Helvetica"/>
          <w:color w:val="4A4A4A"/>
          <w:sz w:val="23"/>
          <w:szCs w:val="23"/>
          <w:shd w:val="clear" w:color="auto" w:fill="F8F8F8"/>
        </w:rPr>
      </w:pPr>
      <w:r w:rsidRPr="0070247B">
        <w:rPr>
          <w:rFonts w:ascii="Helvetica" w:hAnsi="Helvetica"/>
          <w:color w:val="4A4A4A"/>
          <w:sz w:val="23"/>
          <w:szCs w:val="23"/>
          <w:shd w:val="clear" w:color="auto" w:fill="F8F8F8"/>
        </w:rPr>
        <w:t xml:space="preserve"> La dotazione destinata a finanziare le operazioni del LOTTO 1 è pari a euro 35.000.000,00. </w:t>
      </w:r>
    </w:p>
    <w:p w:rsidR="000B394C" w:rsidRDefault="000B394C" w:rsidP="000B394C">
      <w:pPr>
        <w:pStyle w:val="Paragrafoelenco"/>
        <w:numPr>
          <w:ilvl w:val="0"/>
          <w:numId w:val="1"/>
        </w:numPr>
        <w:spacing w:line="360" w:lineRule="auto"/>
        <w:jc w:val="both"/>
        <w:rPr>
          <w:rFonts w:ascii="Helvetica" w:hAnsi="Helvetica"/>
          <w:color w:val="4A4A4A"/>
          <w:sz w:val="23"/>
          <w:szCs w:val="23"/>
          <w:shd w:val="clear" w:color="auto" w:fill="F8F8F8"/>
        </w:rPr>
      </w:pPr>
      <w:r w:rsidRPr="0070247B">
        <w:rPr>
          <w:rFonts w:ascii="Helvetica" w:hAnsi="Helvetica"/>
          <w:color w:val="4A4A4A"/>
          <w:sz w:val="23"/>
          <w:szCs w:val="23"/>
          <w:shd w:val="clear" w:color="auto" w:fill="F8F8F8"/>
        </w:rPr>
        <w:t>LOTTO 2 comprende le Regioni: Abruzzo, Basilicata, Calabria, Campania, Molise, Puglia, Sardegna e Sicilia. La dotazione destinata a finanziare le operazioni del LOTTO 2 è pari a euro 35.000.000,00.</w:t>
      </w:r>
    </w:p>
    <w:p w:rsidR="000B394C" w:rsidRDefault="000B394C" w:rsidP="000B394C">
      <w:pPr>
        <w:spacing w:line="360" w:lineRule="auto"/>
        <w:ind w:left="360"/>
        <w:jc w:val="both"/>
      </w:pPr>
    </w:p>
    <w:p w:rsidR="000B394C" w:rsidRDefault="000B394C" w:rsidP="000B394C">
      <w:pPr>
        <w:spacing w:line="360" w:lineRule="auto"/>
        <w:ind w:left="360"/>
        <w:jc w:val="both"/>
      </w:pPr>
    </w:p>
    <w:p w:rsidR="000B394C" w:rsidRDefault="000B394C" w:rsidP="000B394C">
      <w:pPr>
        <w:spacing w:line="360" w:lineRule="auto"/>
        <w:ind w:left="360"/>
        <w:jc w:val="both"/>
      </w:pPr>
    </w:p>
    <w:p w:rsidR="000B394C" w:rsidRDefault="000B394C" w:rsidP="000B394C">
      <w:pPr>
        <w:spacing w:line="360" w:lineRule="auto"/>
        <w:ind w:left="360"/>
        <w:jc w:val="both"/>
      </w:pPr>
    </w:p>
    <w:p w:rsidR="000B394C" w:rsidRPr="002B4AF1" w:rsidRDefault="000B394C" w:rsidP="000B394C">
      <w:pPr>
        <w:spacing w:line="360" w:lineRule="auto"/>
        <w:jc w:val="center"/>
        <w:rPr>
          <w:rFonts w:ascii="Helvetica" w:hAnsi="Helvetica"/>
          <w:color w:val="4A4A4A"/>
          <w:sz w:val="23"/>
          <w:szCs w:val="23"/>
          <w:shd w:val="clear" w:color="auto" w:fill="F8F8F8"/>
        </w:rPr>
      </w:pPr>
      <w:r w:rsidRPr="002B4AF1">
        <w:rPr>
          <w:rFonts w:ascii="Helvetica" w:hAnsi="Helvetica"/>
          <w:color w:val="4A4A4A"/>
          <w:sz w:val="23"/>
          <w:szCs w:val="23"/>
          <w:shd w:val="clear" w:color="auto" w:fill="F8F8F8"/>
        </w:rPr>
        <w:t>Tipologia ed entità delle agevolazioni</w:t>
      </w:r>
    </w:p>
    <w:p w:rsidR="000B394C" w:rsidRPr="002B4AF1" w:rsidRDefault="000B394C" w:rsidP="000B394C">
      <w:pPr>
        <w:spacing w:line="360" w:lineRule="auto"/>
        <w:jc w:val="both"/>
        <w:rPr>
          <w:rFonts w:ascii="Helvetica" w:hAnsi="Helvetica"/>
          <w:color w:val="4A4A4A"/>
          <w:sz w:val="23"/>
          <w:szCs w:val="23"/>
          <w:shd w:val="clear" w:color="auto" w:fill="F8F8F8"/>
        </w:rPr>
      </w:pPr>
      <w:r w:rsidRPr="002B4AF1">
        <w:rPr>
          <w:rFonts w:ascii="Helvetica" w:hAnsi="Helvetica"/>
          <w:color w:val="4A4A4A"/>
          <w:sz w:val="23"/>
          <w:szCs w:val="23"/>
          <w:shd w:val="clear" w:color="auto" w:fill="F8F8F8"/>
        </w:rPr>
        <w:t xml:space="preserve"> E’ concesso un contributo in conto interessi nella misura massima attualizzata di Euro 70.000,00 (settantamila/00) erogabile per il 60% alla conclusione del periodo di preammortamento e dunque all’avvio dell’ammortamento dell’operazione e per il 40% all’esito della corretta attuazione del piano aziendale allegato alla domanda di partecipazione. </w:t>
      </w:r>
    </w:p>
    <w:p w:rsidR="000B394C" w:rsidRDefault="000B394C" w:rsidP="000B394C">
      <w:pPr>
        <w:spacing w:line="360" w:lineRule="auto"/>
        <w:jc w:val="both"/>
        <w:rPr>
          <w:rFonts w:ascii="Helvetica" w:hAnsi="Helvetica"/>
          <w:color w:val="4A4A4A"/>
          <w:sz w:val="23"/>
          <w:szCs w:val="23"/>
          <w:shd w:val="clear" w:color="auto" w:fill="F8F8F8"/>
        </w:rPr>
      </w:pPr>
      <w:r w:rsidRPr="002B4AF1">
        <w:rPr>
          <w:rFonts w:ascii="Helvetica" w:hAnsi="Helvetica"/>
          <w:color w:val="4A4A4A"/>
          <w:sz w:val="23"/>
          <w:szCs w:val="23"/>
          <w:shd w:val="clear" w:color="auto" w:fill="F8F8F8"/>
        </w:rPr>
        <w:t>In conformità a quanto stabilito dall’art. 18 del Reg. (UE) n. 702/2014, l’attuazione del piano non può avere inizio prima della determinazione di concessione delle agevolazioni, deve essere avviata entro 9 mesi dalla data di stipula dell’atto di concessione delle agevolazioni e deve essere completata in un periodo massimo di cinque anni dalla stipula stessa, pena la decadenza dal contributo.</w:t>
      </w:r>
    </w:p>
    <w:p w:rsidR="000B394C" w:rsidRDefault="000B394C" w:rsidP="000B394C">
      <w:pPr>
        <w:spacing w:line="360" w:lineRule="auto"/>
        <w:jc w:val="center"/>
        <w:rPr>
          <w:rFonts w:ascii="Helvetica" w:hAnsi="Helvetica"/>
          <w:color w:val="4A4A4A"/>
          <w:sz w:val="23"/>
          <w:szCs w:val="23"/>
          <w:shd w:val="clear" w:color="auto" w:fill="F8F8F8"/>
        </w:rPr>
      </w:pPr>
      <w:r w:rsidRPr="002B4AF1">
        <w:rPr>
          <w:rFonts w:ascii="Helvetica" w:hAnsi="Helvetica"/>
          <w:color w:val="4A4A4A"/>
          <w:sz w:val="23"/>
          <w:szCs w:val="23"/>
          <w:shd w:val="clear" w:color="auto" w:fill="F8F8F8"/>
        </w:rPr>
        <w:t>La durata del piano di ammortamento</w:t>
      </w:r>
    </w:p>
    <w:p w:rsidR="000B394C" w:rsidRDefault="000B394C" w:rsidP="000B394C">
      <w:pPr>
        <w:spacing w:line="360" w:lineRule="auto"/>
        <w:jc w:val="both"/>
        <w:rPr>
          <w:rFonts w:ascii="Helvetica" w:hAnsi="Helvetica"/>
          <w:color w:val="4A4A4A"/>
          <w:sz w:val="23"/>
          <w:szCs w:val="23"/>
          <w:shd w:val="clear" w:color="auto" w:fill="F8F8F8"/>
        </w:rPr>
      </w:pPr>
      <w:r w:rsidRPr="002B4AF1">
        <w:rPr>
          <w:rFonts w:ascii="Helvetica" w:hAnsi="Helvetica"/>
          <w:color w:val="4A4A4A"/>
          <w:sz w:val="23"/>
          <w:szCs w:val="23"/>
          <w:shd w:val="clear" w:color="auto" w:fill="F8F8F8"/>
        </w:rPr>
        <w:t>dell’operazione può, su domanda del richiedente, essere alternativamente di:</w:t>
      </w:r>
    </w:p>
    <w:p w:rsidR="000B394C" w:rsidRDefault="000B394C" w:rsidP="000B394C">
      <w:pPr>
        <w:spacing w:line="360" w:lineRule="auto"/>
        <w:jc w:val="both"/>
        <w:rPr>
          <w:rFonts w:ascii="Helvetica" w:hAnsi="Helvetica"/>
          <w:color w:val="4A4A4A"/>
          <w:sz w:val="23"/>
          <w:szCs w:val="23"/>
          <w:shd w:val="clear" w:color="auto" w:fill="F8F8F8"/>
        </w:rPr>
      </w:pPr>
      <w:r w:rsidRPr="002B4AF1">
        <w:rPr>
          <w:rFonts w:ascii="Helvetica" w:hAnsi="Helvetica"/>
          <w:color w:val="4A4A4A"/>
          <w:sz w:val="23"/>
          <w:szCs w:val="23"/>
          <w:shd w:val="clear" w:color="auto" w:fill="F8F8F8"/>
        </w:rPr>
        <w:t xml:space="preserve"> • 15 anni (più 2 anni di preammortamento) </w:t>
      </w:r>
    </w:p>
    <w:p w:rsidR="000B394C" w:rsidRDefault="000B394C" w:rsidP="000B394C">
      <w:pPr>
        <w:spacing w:line="360" w:lineRule="auto"/>
        <w:jc w:val="both"/>
        <w:rPr>
          <w:rFonts w:ascii="Helvetica" w:hAnsi="Helvetica"/>
          <w:color w:val="4A4A4A"/>
          <w:sz w:val="23"/>
          <w:szCs w:val="23"/>
          <w:shd w:val="clear" w:color="auto" w:fill="F8F8F8"/>
        </w:rPr>
      </w:pPr>
      <w:r w:rsidRPr="002B4AF1">
        <w:rPr>
          <w:rFonts w:ascii="Helvetica" w:hAnsi="Helvetica"/>
          <w:color w:val="4A4A4A"/>
          <w:sz w:val="23"/>
          <w:szCs w:val="23"/>
          <w:shd w:val="clear" w:color="auto" w:fill="F8F8F8"/>
        </w:rPr>
        <w:t xml:space="preserve">• </w:t>
      </w:r>
      <w:r>
        <w:rPr>
          <w:rFonts w:ascii="Helvetica" w:hAnsi="Helvetica"/>
          <w:color w:val="4A4A4A"/>
          <w:sz w:val="23"/>
          <w:szCs w:val="23"/>
          <w:shd w:val="clear" w:color="auto" w:fill="F8F8F8"/>
        </w:rPr>
        <w:t xml:space="preserve"> </w:t>
      </w:r>
      <w:r w:rsidRPr="002B4AF1">
        <w:rPr>
          <w:rFonts w:ascii="Helvetica" w:hAnsi="Helvetica"/>
          <w:color w:val="4A4A4A"/>
          <w:sz w:val="23"/>
          <w:szCs w:val="23"/>
          <w:shd w:val="clear" w:color="auto" w:fill="F8F8F8"/>
        </w:rPr>
        <w:t>20 anni (più 2 anni di preammortamento)</w:t>
      </w:r>
    </w:p>
    <w:p w:rsidR="000B394C" w:rsidRDefault="000B394C" w:rsidP="000B394C">
      <w:pPr>
        <w:spacing w:line="360" w:lineRule="auto"/>
        <w:jc w:val="both"/>
        <w:rPr>
          <w:rFonts w:ascii="Helvetica" w:hAnsi="Helvetica"/>
          <w:color w:val="4A4A4A"/>
          <w:sz w:val="23"/>
          <w:szCs w:val="23"/>
          <w:shd w:val="clear" w:color="auto" w:fill="F8F8F8"/>
        </w:rPr>
      </w:pPr>
      <w:r w:rsidRPr="002B4AF1">
        <w:rPr>
          <w:rFonts w:ascii="Helvetica" w:hAnsi="Helvetica"/>
          <w:color w:val="4A4A4A"/>
          <w:sz w:val="23"/>
          <w:szCs w:val="23"/>
          <w:shd w:val="clear" w:color="auto" w:fill="F8F8F8"/>
        </w:rPr>
        <w:t xml:space="preserve"> • 30 anni (comprensivi di 2 anni di preammortamento)</w:t>
      </w:r>
    </w:p>
    <w:p w:rsidR="000B394C" w:rsidRDefault="000B394C" w:rsidP="000B394C">
      <w:pPr>
        <w:spacing w:line="360" w:lineRule="auto"/>
        <w:jc w:val="center"/>
        <w:rPr>
          <w:rFonts w:ascii="Helvetica" w:hAnsi="Helvetica"/>
          <w:color w:val="4A4A4A"/>
          <w:sz w:val="23"/>
          <w:szCs w:val="23"/>
          <w:shd w:val="clear" w:color="auto" w:fill="F8F8F8"/>
        </w:rPr>
      </w:pPr>
      <w:r>
        <w:rPr>
          <w:rFonts w:ascii="Helvetica" w:hAnsi="Helvetica"/>
          <w:color w:val="4A4A4A"/>
          <w:sz w:val="23"/>
          <w:szCs w:val="23"/>
          <w:shd w:val="clear" w:color="auto" w:fill="F8F8F8"/>
        </w:rPr>
        <w:t>EROGAZIONE</w:t>
      </w:r>
    </w:p>
    <w:p w:rsidR="000B394C" w:rsidRPr="00A01740" w:rsidRDefault="000B394C" w:rsidP="000B394C">
      <w:pPr>
        <w:spacing w:line="360" w:lineRule="auto"/>
        <w:rPr>
          <w:rFonts w:ascii="Helvetica" w:hAnsi="Helvetica"/>
          <w:color w:val="4A4A4A"/>
          <w:sz w:val="23"/>
          <w:szCs w:val="23"/>
          <w:shd w:val="clear" w:color="auto" w:fill="F8F8F8"/>
        </w:rPr>
      </w:pPr>
      <w:r w:rsidRPr="00A01740">
        <w:rPr>
          <w:rFonts w:ascii="Helvetica" w:hAnsi="Helvetica"/>
          <w:color w:val="4A4A4A"/>
          <w:sz w:val="23"/>
          <w:szCs w:val="23"/>
          <w:shd w:val="clear" w:color="auto" w:fill="F8F8F8"/>
        </w:rPr>
        <w:t xml:space="preserve">Il contributo sarà erogato con le seguenti modalità: </w:t>
      </w:r>
    </w:p>
    <w:p w:rsidR="000B394C" w:rsidRDefault="000B394C" w:rsidP="000B394C">
      <w:pPr>
        <w:spacing w:line="360" w:lineRule="auto"/>
        <w:jc w:val="both"/>
        <w:rPr>
          <w:rFonts w:ascii="Helvetica" w:hAnsi="Helvetica"/>
          <w:color w:val="4A4A4A"/>
          <w:sz w:val="23"/>
          <w:szCs w:val="23"/>
          <w:shd w:val="clear" w:color="auto" w:fill="F8F8F8"/>
        </w:rPr>
      </w:pPr>
      <w:r w:rsidRPr="00A01740">
        <w:rPr>
          <w:rFonts w:ascii="Helvetica" w:hAnsi="Helvetica" w:hint="eastAsia"/>
          <w:color w:val="4A4A4A"/>
          <w:sz w:val="23"/>
          <w:szCs w:val="23"/>
          <w:shd w:val="clear" w:color="auto" w:fill="F8F8F8"/>
        </w:rPr>
        <w:t>✓</w:t>
      </w:r>
      <w:r w:rsidRPr="00A01740">
        <w:rPr>
          <w:rFonts w:ascii="Helvetica" w:hAnsi="Helvetica"/>
          <w:color w:val="4A4A4A"/>
          <w:sz w:val="23"/>
          <w:szCs w:val="23"/>
          <w:shd w:val="clear" w:color="auto" w:fill="F8F8F8"/>
        </w:rPr>
        <w:t xml:space="preserve"> fino alla data di verifica della corretta attuazione del piano aziendale sarà corrisposta all’ISMEA la rata di ammortamento calcolata applicando il contributo in conto interessi nella misura del 60% dell’agevolazione concessa;</w:t>
      </w:r>
    </w:p>
    <w:p w:rsidR="000B394C" w:rsidRPr="00A01740" w:rsidRDefault="000B394C" w:rsidP="000B394C">
      <w:pPr>
        <w:spacing w:line="360" w:lineRule="auto"/>
        <w:jc w:val="both"/>
        <w:rPr>
          <w:rFonts w:ascii="Helvetica" w:hAnsi="Helvetica"/>
          <w:color w:val="4A4A4A"/>
          <w:sz w:val="23"/>
          <w:szCs w:val="23"/>
          <w:shd w:val="clear" w:color="auto" w:fill="F8F8F8"/>
        </w:rPr>
      </w:pPr>
      <w:r>
        <w:lastRenderedPageBreak/>
        <w:t xml:space="preserve"> </w:t>
      </w:r>
      <w:r w:rsidRPr="00A01740">
        <w:rPr>
          <w:rFonts w:ascii="Helvetica" w:hAnsi="Helvetica" w:hint="eastAsia"/>
          <w:color w:val="4A4A4A"/>
          <w:sz w:val="23"/>
          <w:szCs w:val="23"/>
          <w:shd w:val="clear" w:color="auto" w:fill="F8F8F8"/>
        </w:rPr>
        <w:t>✓</w:t>
      </w:r>
      <w:r w:rsidRPr="00A01740">
        <w:rPr>
          <w:rFonts w:ascii="Helvetica" w:hAnsi="Helvetica"/>
          <w:color w:val="4A4A4A"/>
          <w:sz w:val="23"/>
          <w:szCs w:val="23"/>
          <w:shd w:val="clear" w:color="auto" w:fill="F8F8F8"/>
        </w:rPr>
        <w:t xml:space="preserve"> in caso di esito positivo della verifica, dalla data di verifica stessa, sarà corrisposta all’ISMEA la rata calcolata applicando il contributo in conto interessi nella misura del 100% dell’agevolazione e la prima rata in scadenza sarà ridotta in misura corrispondente alle maggiori somme in precedenza versate dal beneficiario; </w:t>
      </w:r>
    </w:p>
    <w:p w:rsidR="000B394C" w:rsidRDefault="000B394C" w:rsidP="000B394C">
      <w:pPr>
        <w:spacing w:line="360" w:lineRule="auto"/>
        <w:jc w:val="both"/>
        <w:rPr>
          <w:rFonts w:ascii="Helvetica" w:hAnsi="Helvetica"/>
          <w:color w:val="4A4A4A"/>
          <w:sz w:val="23"/>
          <w:szCs w:val="23"/>
          <w:shd w:val="clear" w:color="auto" w:fill="F8F8F8"/>
        </w:rPr>
      </w:pPr>
      <w:r w:rsidRPr="00A01740">
        <w:rPr>
          <w:rFonts w:ascii="Helvetica" w:hAnsi="Helvetica" w:hint="eastAsia"/>
          <w:color w:val="4A4A4A"/>
          <w:sz w:val="23"/>
          <w:szCs w:val="23"/>
          <w:shd w:val="clear" w:color="auto" w:fill="F8F8F8"/>
        </w:rPr>
        <w:t>✓</w:t>
      </w:r>
      <w:r w:rsidRPr="00A01740">
        <w:rPr>
          <w:rFonts w:ascii="Helvetica" w:hAnsi="Helvetica"/>
          <w:color w:val="4A4A4A"/>
          <w:sz w:val="23"/>
          <w:szCs w:val="23"/>
          <w:shd w:val="clear" w:color="auto" w:fill="F8F8F8"/>
        </w:rPr>
        <w:t xml:space="preserve"> in caso di esito negativo della verifica, dalla data di verifica stessa, il beneficiario sarà tenuto a pagare all’ISMEA la rata calcolata senza applicazione del contributo in conto interessi. La prima rata utile sarà di conseguenza aumentata in misura corrispondente alle minori somme in precedenza versate dal beneficiario.</w:t>
      </w:r>
    </w:p>
    <w:p w:rsidR="000B394C" w:rsidRDefault="000B394C" w:rsidP="000B394C">
      <w:pPr>
        <w:spacing w:line="360" w:lineRule="auto"/>
        <w:jc w:val="center"/>
        <w:rPr>
          <w:rFonts w:ascii="Helvetica" w:hAnsi="Helvetica"/>
          <w:color w:val="4A4A4A"/>
          <w:sz w:val="23"/>
          <w:szCs w:val="23"/>
          <w:shd w:val="clear" w:color="auto" w:fill="F8F8F8"/>
        </w:rPr>
      </w:pPr>
      <w:r>
        <w:rPr>
          <w:rFonts w:ascii="Helvetica" w:hAnsi="Helvetica"/>
          <w:color w:val="4A4A4A"/>
          <w:sz w:val="23"/>
          <w:szCs w:val="23"/>
          <w:shd w:val="clear" w:color="auto" w:fill="F8F8F8"/>
        </w:rPr>
        <w:t>CUMULO</w:t>
      </w:r>
    </w:p>
    <w:p w:rsidR="000B394C" w:rsidRDefault="000B394C" w:rsidP="000B394C">
      <w:pPr>
        <w:spacing w:line="360" w:lineRule="auto"/>
        <w:jc w:val="both"/>
        <w:rPr>
          <w:rFonts w:ascii="Helvetica" w:hAnsi="Helvetica"/>
          <w:color w:val="4A4A4A"/>
          <w:sz w:val="23"/>
          <w:szCs w:val="23"/>
          <w:shd w:val="clear" w:color="auto" w:fill="F8F8F8"/>
        </w:rPr>
      </w:pPr>
      <w:r w:rsidRPr="00E34790">
        <w:rPr>
          <w:rFonts w:ascii="Helvetica" w:hAnsi="Helvetica"/>
          <w:color w:val="4A4A4A"/>
          <w:sz w:val="23"/>
          <w:szCs w:val="23"/>
          <w:shd w:val="clear" w:color="auto" w:fill="F8F8F8"/>
        </w:rPr>
        <w:t>I contributi previsti dal presente Bando possono essere cumulati con altri contributi provenienti da fonti di finanziamento nel rispetto del Regolamento (UE) n. 702/2014. Nel caso di società agricola, possono beneficiare del contributo due o più giovani – ciascuno in possesso dei requisiti - che assumano congiuntamente la titolarità dell’azienda, nonché la relativa rappresentanza, così come previsto nelle condizioni di insediamento, fermo restando che l’ammontare del contributo</w:t>
      </w:r>
    </w:p>
    <w:p w:rsidR="000B394C" w:rsidRPr="005769CB" w:rsidRDefault="000B394C" w:rsidP="000B394C">
      <w:pPr>
        <w:spacing w:line="360" w:lineRule="auto"/>
        <w:jc w:val="center"/>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Requisiti soggettivi</w:t>
      </w:r>
    </w:p>
    <w:p w:rsidR="000B394C" w:rsidRPr="005769CB"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La partecipazione al presente Bando è riservata ai giovani che intendono insediarsi per la prima volta in un'azienda agricola in qualità di capo azienda e che, alla data di presentazione della domanda, risultano in possesso, a pena di esclusione, dei seguenti requisiti: </w:t>
      </w:r>
    </w:p>
    <w:p w:rsidR="000B394C" w:rsidRPr="005769CB"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a. età compresa tra i 18 anni compiuti e i 41 anni non compiuti; </w:t>
      </w:r>
    </w:p>
    <w:p w:rsidR="000B394C" w:rsidRPr="005769CB"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b. cittadinanza in uno degli Stati membri dell’Unione Europea; </w:t>
      </w:r>
    </w:p>
    <w:p w:rsidR="000B394C" w:rsidRPr="005769CB"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c. residenza nel territorio della Repubblica Italiana; </w:t>
      </w:r>
    </w:p>
    <w:p w:rsidR="000B394C" w:rsidRPr="005769CB"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d. possesso di adeguate conoscenze e competenze professionali, attestate da almeno uno dei seguenti documenti: </w:t>
      </w:r>
    </w:p>
    <w:p w:rsidR="000B394C" w:rsidRPr="005769CB"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titolo di studio di livello universitario di indirizzo agrario;</w:t>
      </w:r>
    </w:p>
    <w:p w:rsidR="000B394C" w:rsidRPr="005769CB"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lastRenderedPageBreak/>
        <w:t xml:space="preserve"> - titolo di studio di scuola media superiore in campo agrario; </w:t>
      </w:r>
    </w:p>
    <w:p w:rsidR="000B394C" w:rsidRPr="005769CB"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 esperienza lavorativa, dopo aver assolto l’obbligo scolastico, di almeno due anni in qualità di coadiuvante familiare ovvero di lavoratore agricolo, documentata dall’iscrizione al relativo regime previdenziale; </w:t>
      </w:r>
    </w:p>
    <w:p w:rsidR="000B394C" w:rsidRPr="005769CB"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 attestato di frequenza con profitto ad idonei corsi di formazione professionale. </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Qualora il giovane, al momento della presentazione della domanda, non disponga di adeguate capacità e competenze professionali, è ammesso alla partecipazione, a condizione che dichiari di impegnarsi ad acquisire tali capacità e competenze professionali  entro 36 mesi dalla data di adozione della determinazione di ammissione alle agevolazioni. </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b/>
          <w:color w:val="4A4A4A"/>
          <w:sz w:val="23"/>
          <w:szCs w:val="23"/>
          <w:u w:val="single"/>
          <w:shd w:val="clear" w:color="auto" w:fill="F8F8F8"/>
        </w:rPr>
        <w:t>Nel caso di insediamento in impresa individuale</w:t>
      </w:r>
      <w:r w:rsidRPr="005769CB">
        <w:rPr>
          <w:rFonts w:ascii="Helvetica" w:hAnsi="Helvetica"/>
          <w:color w:val="4A4A4A"/>
          <w:sz w:val="23"/>
          <w:szCs w:val="23"/>
          <w:shd w:val="clear" w:color="auto" w:fill="F8F8F8"/>
        </w:rPr>
        <w:t xml:space="preserve">, ai fini della stipula dell’atto di concessione delle agevolazioni, il soggetto richiedente dovrà insediarsi quale capo azienda in una impresa individuale che, entro 3 mesi dalla data di comunicazione della determinazione di ammissione della domanda alle agevolazioni, deve risultare, a pena di decadenza: </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 a. titolare di partita IVA in campo agricolo;</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 b. iscritta al registro delle imprese della Camera di Commercio;</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 c. iscritta al regime previdenziale agricolo.</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b/>
          <w:color w:val="4A4A4A"/>
          <w:sz w:val="23"/>
          <w:szCs w:val="23"/>
          <w:u w:val="single"/>
          <w:shd w:val="clear" w:color="auto" w:fill="F8F8F8"/>
        </w:rPr>
        <w:t>Nel caso di insediamento in società agricola</w:t>
      </w:r>
      <w:r w:rsidRPr="005769CB">
        <w:rPr>
          <w:rFonts w:ascii="Helvetica" w:hAnsi="Helvetica"/>
          <w:color w:val="4A4A4A"/>
          <w:sz w:val="23"/>
          <w:szCs w:val="23"/>
          <w:shd w:val="clear" w:color="auto" w:fill="F8F8F8"/>
        </w:rPr>
        <w:t xml:space="preserve">, al momento della presentazione della domanda, a pena di esclusione, il soggetto richiedente deve risultarne socio e la società (di persone, capitali ovvero cooperativa) deve: </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a. essere titolare di partita IVA in campo agricolo;</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b. essere iscritta al registro delle imprese della Camera di Commercio; </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lastRenderedPageBreak/>
        <w:t xml:space="preserve">c. avere per oggetto sociale l’esercizio esclusivo delle attività di cui all’articolo 2135 del codice civile; d. recare la indicazione di “società agricola” nella ragione sociale o nella denominazione sociale; </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e. non essere assoggettata ad alcuna procedura concordataria o concorsuale né avere in corso alcun procedimento per la dichiarazione di una di tali situazioni; </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 xml:space="preserve">f. avere una maggioranza assoluta, numerica e di quote di partecipazione di soci di età compresa tra i 18 anni compiuti e i 41 anni non compiuti; </w:t>
      </w:r>
    </w:p>
    <w:p w:rsidR="000B394C" w:rsidRDefault="000B394C" w:rsidP="000B394C">
      <w:pPr>
        <w:spacing w:line="360" w:lineRule="auto"/>
        <w:jc w:val="both"/>
        <w:rPr>
          <w:rFonts w:ascii="Helvetica" w:hAnsi="Helvetica"/>
          <w:color w:val="4A4A4A"/>
          <w:sz w:val="23"/>
          <w:szCs w:val="23"/>
          <w:shd w:val="clear" w:color="auto" w:fill="F8F8F8"/>
        </w:rPr>
      </w:pPr>
      <w:r w:rsidRPr="005769CB">
        <w:rPr>
          <w:rFonts w:ascii="Helvetica" w:hAnsi="Helvetica"/>
          <w:color w:val="4A4A4A"/>
          <w:sz w:val="23"/>
          <w:szCs w:val="23"/>
          <w:shd w:val="clear" w:color="auto" w:fill="F8F8F8"/>
        </w:rPr>
        <w:t>g. essere amministrata da soggetti di età compresa tra i 18 anni compiuti e i 41 anni non compiuti.</w:t>
      </w:r>
    </w:p>
    <w:p w:rsidR="000B394C" w:rsidRDefault="000B394C" w:rsidP="000B394C">
      <w:pPr>
        <w:spacing w:line="360" w:lineRule="auto"/>
        <w:jc w:val="both"/>
        <w:rPr>
          <w:rFonts w:ascii="Helvetica" w:hAnsi="Helvetica"/>
          <w:color w:val="4A4A4A"/>
          <w:sz w:val="23"/>
          <w:szCs w:val="23"/>
          <w:shd w:val="clear" w:color="auto" w:fill="F8F8F8"/>
        </w:rPr>
      </w:pPr>
      <w:r>
        <w:rPr>
          <w:rFonts w:ascii="Helvetica" w:hAnsi="Helvetica"/>
          <w:color w:val="4A4A4A"/>
          <w:sz w:val="23"/>
          <w:szCs w:val="23"/>
          <w:shd w:val="clear" w:color="auto" w:fill="F8F8F8"/>
        </w:rPr>
        <w:t xml:space="preserve">h. </w:t>
      </w:r>
      <w:r w:rsidRPr="00930CCF">
        <w:rPr>
          <w:rFonts w:ascii="Helvetica" w:hAnsi="Helvetica"/>
          <w:color w:val="4A4A4A"/>
          <w:sz w:val="23"/>
          <w:szCs w:val="23"/>
          <w:shd w:val="clear" w:color="auto" w:fill="F8F8F8"/>
        </w:rPr>
        <w:t>entro 3 mesi dalla data di comunicazione della determinazione di ammissione, a pena di decadenza, il soggetto richiedente deve iscriversi al regime previdenziale agricolo</w:t>
      </w:r>
    </w:p>
    <w:p w:rsidR="000B394C" w:rsidRPr="00930CCF" w:rsidRDefault="000B394C" w:rsidP="000B394C">
      <w:pPr>
        <w:spacing w:line="360" w:lineRule="auto"/>
        <w:jc w:val="center"/>
        <w:rPr>
          <w:rFonts w:ascii="Helvetica" w:hAnsi="Helvetica"/>
          <w:color w:val="4A4A4A"/>
          <w:sz w:val="23"/>
          <w:szCs w:val="23"/>
          <w:shd w:val="clear" w:color="auto" w:fill="F8F8F8"/>
        </w:rPr>
      </w:pPr>
      <w:r w:rsidRPr="00930CCF">
        <w:rPr>
          <w:rFonts w:ascii="Helvetica" w:hAnsi="Helvetica"/>
          <w:color w:val="4A4A4A"/>
          <w:sz w:val="23"/>
          <w:szCs w:val="23"/>
          <w:shd w:val="clear" w:color="auto" w:fill="F8F8F8"/>
        </w:rPr>
        <w:t>Lo statuto</w:t>
      </w:r>
    </w:p>
    <w:p w:rsidR="000B394C" w:rsidRDefault="000B394C" w:rsidP="000B394C">
      <w:pPr>
        <w:spacing w:line="360" w:lineRule="auto"/>
        <w:jc w:val="both"/>
        <w:rPr>
          <w:rFonts w:ascii="Helvetica" w:hAnsi="Helvetica"/>
          <w:color w:val="4A4A4A"/>
          <w:sz w:val="23"/>
          <w:szCs w:val="23"/>
          <w:shd w:val="clear" w:color="auto" w:fill="F8F8F8"/>
        </w:rPr>
      </w:pPr>
      <w:r w:rsidRPr="00930CCF">
        <w:rPr>
          <w:rFonts w:ascii="Helvetica" w:hAnsi="Helvetica"/>
          <w:color w:val="4A4A4A"/>
          <w:sz w:val="23"/>
          <w:szCs w:val="23"/>
          <w:shd w:val="clear" w:color="auto" w:fill="F8F8F8"/>
        </w:rPr>
        <w:t>della società deve contenere una clausola impeditiva di atti di trasferimento di quote tali da far venir meno</w:t>
      </w:r>
      <w:r>
        <w:rPr>
          <w:rFonts w:ascii="Helvetica" w:hAnsi="Helvetica"/>
          <w:color w:val="4A4A4A"/>
          <w:sz w:val="23"/>
          <w:szCs w:val="23"/>
          <w:shd w:val="clear" w:color="auto" w:fill="F8F8F8"/>
        </w:rPr>
        <w:t xml:space="preserve"> </w:t>
      </w:r>
      <w:r w:rsidRPr="00930CCF">
        <w:rPr>
          <w:rFonts w:ascii="Helvetica" w:hAnsi="Helvetica"/>
          <w:color w:val="4A4A4A"/>
          <w:sz w:val="23"/>
          <w:szCs w:val="23"/>
          <w:shd w:val="clear" w:color="auto" w:fill="F8F8F8"/>
        </w:rPr>
        <w:t>i requisiti soggettivi di accesso alle agevolazioni</w:t>
      </w:r>
      <w:r>
        <w:rPr>
          <w:rFonts w:ascii="Helvetica" w:hAnsi="Helvetica"/>
          <w:color w:val="4A4A4A"/>
          <w:sz w:val="23"/>
          <w:szCs w:val="23"/>
          <w:shd w:val="clear" w:color="auto" w:fill="F8F8F8"/>
        </w:rPr>
        <w:t>.</w:t>
      </w:r>
    </w:p>
    <w:p w:rsidR="000B394C" w:rsidRDefault="000B394C" w:rsidP="000B394C">
      <w:pPr>
        <w:spacing w:line="360" w:lineRule="auto"/>
        <w:jc w:val="center"/>
        <w:rPr>
          <w:rFonts w:ascii="Helvetica" w:hAnsi="Helvetica"/>
          <w:color w:val="4A4A4A"/>
          <w:sz w:val="23"/>
          <w:szCs w:val="23"/>
          <w:shd w:val="clear" w:color="auto" w:fill="F8F8F8"/>
        </w:rPr>
      </w:pPr>
      <w:r w:rsidRPr="006158F0">
        <w:rPr>
          <w:rFonts w:ascii="Helvetica" w:hAnsi="Helvetica"/>
          <w:color w:val="4A4A4A"/>
          <w:sz w:val="23"/>
          <w:szCs w:val="23"/>
          <w:shd w:val="clear" w:color="auto" w:fill="F8F8F8"/>
        </w:rPr>
        <w:t>Cause di esclusione</w:t>
      </w:r>
    </w:p>
    <w:p w:rsidR="000B394C" w:rsidRPr="006158F0" w:rsidRDefault="000B394C" w:rsidP="000B394C">
      <w:pPr>
        <w:spacing w:after="0" w:line="360" w:lineRule="auto"/>
        <w:rPr>
          <w:rFonts w:ascii="Helvetica" w:hAnsi="Helvetica"/>
          <w:color w:val="4A4A4A"/>
          <w:sz w:val="23"/>
          <w:szCs w:val="23"/>
          <w:shd w:val="clear" w:color="auto" w:fill="F8F8F8"/>
        </w:rPr>
      </w:pPr>
      <w:r w:rsidRPr="006158F0">
        <w:rPr>
          <w:rFonts w:ascii="Helvetica" w:hAnsi="Helvetica"/>
          <w:color w:val="4A4A4A"/>
          <w:sz w:val="23"/>
          <w:szCs w:val="23"/>
          <w:shd w:val="clear" w:color="auto" w:fill="F8F8F8"/>
        </w:rPr>
        <w:t xml:space="preserve">Sono escluse dalla partecipazione al  Bando le domande relative ai soggetti richiedenti che: </w:t>
      </w:r>
    </w:p>
    <w:p w:rsidR="000B394C" w:rsidRPr="006158F0" w:rsidRDefault="000B394C" w:rsidP="000B394C">
      <w:pPr>
        <w:pStyle w:val="Paragrafoelenco"/>
        <w:numPr>
          <w:ilvl w:val="0"/>
          <w:numId w:val="2"/>
        </w:numPr>
        <w:spacing w:after="0" w:line="360" w:lineRule="auto"/>
        <w:rPr>
          <w:rFonts w:ascii="Helvetica" w:hAnsi="Helvetica"/>
          <w:color w:val="4A4A4A"/>
          <w:sz w:val="23"/>
          <w:szCs w:val="23"/>
          <w:shd w:val="clear" w:color="auto" w:fill="F8F8F8"/>
        </w:rPr>
      </w:pPr>
      <w:r w:rsidRPr="006158F0">
        <w:rPr>
          <w:rFonts w:ascii="Helvetica" w:hAnsi="Helvetica"/>
          <w:color w:val="4A4A4A"/>
          <w:sz w:val="23"/>
          <w:szCs w:val="23"/>
          <w:shd w:val="clear" w:color="auto" w:fill="F8F8F8"/>
        </w:rPr>
        <w:t xml:space="preserve">risultano già insediati, </w:t>
      </w:r>
    </w:p>
    <w:p w:rsidR="000B394C" w:rsidRPr="006158F0" w:rsidRDefault="000B394C" w:rsidP="000B394C">
      <w:pPr>
        <w:pStyle w:val="Paragrafoelenco"/>
        <w:numPr>
          <w:ilvl w:val="0"/>
          <w:numId w:val="2"/>
        </w:numPr>
        <w:spacing w:after="0" w:line="360" w:lineRule="auto"/>
        <w:rPr>
          <w:rFonts w:ascii="Helvetica" w:hAnsi="Helvetica"/>
          <w:color w:val="4A4A4A"/>
          <w:sz w:val="23"/>
          <w:szCs w:val="23"/>
          <w:shd w:val="clear" w:color="auto" w:fill="F8F8F8"/>
        </w:rPr>
      </w:pPr>
      <w:r w:rsidRPr="006158F0">
        <w:rPr>
          <w:rFonts w:ascii="Helvetica" w:hAnsi="Helvetica"/>
          <w:color w:val="4A4A4A"/>
          <w:sz w:val="23"/>
          <w:szCs w:val="23"/>
          <w:shd w:val="clear" w:color="auto" w:fill="F8F8F8"/>
        </w:rPr>
        <w:t>intendono insediarsi in imprese in difficoltà</w:t>
      </w:r>
    </w:p>
    <w:p w:rsidR="000B394C" w:rsidRPr="006158F0" w:rsidRDefault="000B394C" w:rsidP="000B394C">
      <w:pPr>
        <w:pStyle w:val="Paragrafoelenco"/>
        <w:numPr>
          <w:ilvl w:val="0"/>
          <w:numId w:val="2"/>
        </w:numPr>
        <w:spacing w:after="0" w:line="360" w:lineRule="auto"/>
        <w:rPr>
          <w:rFonts w:ascii="Helvetica" w:hAnsi="Helvetica"/>
          <w:color w:val="4A4A4A"/>
          <w:sz w:val="23"/>
          <w:szCs w:val="23"/>
          <w:shd w:val="clear" w:color="auto" w:fill="F8F8F8"/>
        </w:rPr>
      </w:pPr>
      <w:r w:rsidRPr="006158F0">
        <w:rPr>
          <w:rFonts w:ascii="Helvetica" w:hAnsi="Helvetica"/>
          <w:color w:val="4A4A4A"/>
          <w:sz w:val="23"/>
          <w:szCs w:val="23"/>
          <w:shd w:val="clear" w:color="auto" w:fill="F8F8F8"/>
        </w:rPr>
        <w:t>intendono insediarsi in imprese destinatarie di un ordine di recupero di aiuti comunitari</w:t>
      </w:r>
    </w:p>
    <w:p w:rsidR="000B394C" w:rsidRPr="006158F0" w:rsidRDefault="000B394C" w:rsidP="000B394C">
      <w:pPr>
        <w:pStyle w:val="Paragrafoelenco"/>
        <w:numPr>
          <w:ilvl w:val="0"/>
          <w:numId w:val="2"/>
        </w:numPr>
        <w:spacing w:after="0" w:line="360" w:lineRule="auto"/>
        <w:rPr>
          <w:rFonts w:ascii="Helvetica" w:hAnsi="Helvetica"/>
          <w:color w:val="4A4A4A"/>
          <w:sz w:val="23"/>
          <w:szCs w:val="23"/>
          <w:shd w:val="clear" w:color="auto" w:fill="F8F8F8"/>
        </w:rPr>
      </w:pPr>
      <w:r w:rsidRPr="006158F0">
        <w:rPr>
          <w:rFonts w:ascii="Helvetica" w:hAnsi="Helvetica"/>
          <w:color w:val="4A4A4A"/>
          <w:sz w:val="23"/>
          <w:szCs w:val="23"/>
          <w:shd w:val="clear" w:color="auto" w:fill="F8F8F8"/>
        </w:rPr>
        <w:t xml:space="preserve">intendono insediarsi in imprese nelle quali si era già insediato un altro giovane beneficiario del premio;  </w:t>
      </w:r>
    </w:p>
    <w:p w:rsidR="000B394C" w:rsidRPr="006158F0" w:rsidRDefault="000B394C" w:rsidP="000B394C">
      <w:pPr>
        <w:pStyle w:val="Paragrafoelenco"/>
        <w:numPr>
          <w:ilvl w:val="0"/>
          <w:numId w:val="2"/>
        </w:numPr>
        <w:spacing w:after="0" w:line="360" w:lineRule="auto"/>
        <w:rPr>
          <w:rFonts w:ascii="Helvetica" w:hAnsi="Helvetica"/>
          <w:color w:val="4A4A4A"/>
          <w:sz w:val="23"/>
          <w:szCs w:val="23"/>
          <w:shd w:val="clear" w:color="auto" w:fill="F8F8F8"/>
        </w:rPr>
      </w:pPr>
      <w:r w:rsidRPr="006158F0">
        <w:rPr>
          <w:rFonts w:ascii="Helvetica" w:hAnsi="Helvetica"/>
          <w:color w:val="4A4A4A"/>
          <w:sz w:val="23"/>
          <w:szCs w:val="23"/>
          <w:shd w:val="clear" w:color="auto" w:fill="F8F8F8"/>
        </w:rPr>
        <w:t xml:space="preserve">svolgono attività </w:t>
      </w:r>
      <w:proofErr w:type="spellStart"/>
      <w:r w:rsidRPr="006158F0">
        <w:rPr>
          <w:rFonts w:ascii="Helvetica" w:hAnsi="Helvetica"/>
          <w:color w:val="4A4A4A"/>
          <w:sz w:val="23"/>
          <w:szCs w:val="23"/>
          <w:shd w:val="clear" w:color="auto" w:fill="F8F8F8"/>
        </w:rPr>
        <w:t>agromeccanica</w:t>
      </w:r>
      <w:proofErr w:type="spellEnd"/>
      <w:r w:rsidRPr="006158F0">
        <w:rPr>
          <w:rFonts w:ascii="Helvetica" w:hAnsi="Helvetica"/>
          <w:color w:val="4A4A4A"/>
          <w:sz w:val="23"/>
          <w:szCs w:val="23"/>
          <w:shd w:val="clear" w:color="auto" w:fill="F8F8F8"/>
        </w:rPr>
        <w:t>;</w:t>
      </w:r>
    </w:p>
    <w:p w:rsidR="000B394C" w:rsidRPr="006158F0" w:rsidRDefault="000B394C" w:rsidP="000B394C">
      <w:pPr>
        <w:pStyle w:val="Paragrafoelenco"/>
        <w:numPr>
          <w:ilvl w:val="0"/>
          <w:numId w:val="2"/>
        </w:numPr>
        <w:spacing w:after="0" w:line="360" w:lineRule="auto"/>
        <w:rPr>
          <w:rFonts w:ascii="Helvetica" w:hAnsi="Helvetica"/>
          <w:color w:val="4A4A4A"/>
          <w:sz w:val="23"/>
          <w:szCs w:val="23"/>
          <w:shd w:val="clear" w:color="auto" w:fill="F8F8F8"/>
        </w:rPr>
      </w:pPr>
      <w:r w:rsidRPr="006158F0">
        <w:rPr>
          <w:rFonts w:ascii="Helvetica" w:hAnsi="Helvetica"/>
          <w:color w:val="4A4A4A"/>
          <w:sz w:val="23"/>
          <w:szCs w:val="23"/>
          <w:shd w:val="clear" w:color="auto" w:fill="F8F8F8"/>
        </w:rPr>
        <w:t>beneficiari di un premio di primo insediamento</w:t>
      </w:r>
    </w:p>
    <w:p w:rsidR="000B394C" w:rsidRDefault="000B394C" w:rsidP="000B394C">
      <w:pPr>
        <w:pStyle w:val="Paragrafoelenco"/>
        <w:numPr>
          <w:ilvl w:val="0"/>
          <w:numId w:val="2"/>
        </w:numPr>
        <w:spacing w:after="0" w:line="360" w:lineRule="auto"/>
        <w:rPr>
          <w:rFonts w:ascii="Helvetica" w:hAnsi="Helvetica"/>
          <w:color w:val="4A4A4A"/>
          <w:sz w:val="23"/>
          <w:szCs w:val="23"/>
          <w:shd w:val="clear" w:color="auto" w:fill="F8F8F8"/>
        </w:rPr>
      </w:pPr>
      <w:r w:rsidRPr="006158F0">
        <w:rPr>
          <w:rFonts w:ascii="Helvetica" w:hAnsi="Helvetica"/>
          <w:color w:val="4A4A4A"/>
          <w:sz w:val="23"/>
          <w:szCs w:val="23"/>
          <w:shd w:val="clear" w:color="auto" w:fill="F8F8F8"/>
        </w:rPr>
        <w:t>hanno avuto condanne</w:t>
      </w:r>
    </w:p>
    <w:p w:rsidR="000B394C" w:rsidRDefault="000B394C" w:rsidP="000B394C">
      <w:pPr>
        <w:spacing w:after="0" w:line="360" w:lineRule="auto"/>
        <w:jc w:val="both"/>
        <w:rPr>
          <w:rFonts w:ascii="Helvetica" w:hAnsi="Helvetica"/>
          <w:color w:val="4A4A4A"/>
          <w:sz w:val="23"/>
          <w:szCs w:val="23"/>
          <w:shd w:val="clear" w:color="auto" w:fill="F8F8F8"/>
        </w:rPr>
      </w:pPr>
      <w:r>
        <w:rPr>
          <w:rFonts w:ascii="Helvetica" w:hAnsi="Helvetica"/>
          <w:color w:val="4A4A4A"/>
          <w:sz w:val="23"/>
          <w:szCs w:val="23"/>
          <w:shd w:val="clear" w:color="auto" w:fill="F8F8F8"/>
        </w:rPr>
        <w:t>Inoltre il bando prevede un ulteriore serie di esclusioni previste nei punti 5.2 e 5.3</w:t>
      </w:r>
    </w:p>
    <w:p w:rsidR="000B394C" w:rsidRDefault="000B394C" w:rsidP="000B394C">
      <w:pPr>
        <w:spacing w:after="0" w:line="360" w:lineRule="auto"/>
        <w:jc w:val="both"/>
        <w:rPr>
          <w:rFonts w:ascii="Helvetica" w:hAnsi="Helvetica"/>
          <w:color w:val="4A4A4A"/>
          <w:sz w:val="23"/>
          <w:szCs w:val="23"/>
          <w:shd w:val="clear" w:color="auto" w:fill="F8F8F8"/>
        </w:rPr>
      </w:pPr>
    </w:p>
    <w:p w:rsidR="000B394C" w:rsidRDefault="000B394C" w:rsidP="000B394C">
      <w:pPr>
        <w:spacing w:after="0" w:line="360" w:lineRule="auto"/>
        <w:jc w:val="both"/>
        <w:rPr>
          <w:rFonts w:ascii="Helvetica" w:hAnsi="Helvetica"/>
          <w:color w:val="4A4A4A"/>
          <w:sz w:val="23"/>
          <w:szCs w:val="23"/>
          <w:shd w:val="clear" w:color="auto" w:fill="F8F8F8"/>
        </w:rPr>
      </w:pPr>
    </w:p>
    <w:p w:rsidR="000B394C" w:rsidRDefault="000B394C" w:rsidP="000B394C">
      <w:pPr>
        <w:spacing w:after="0" w:line="360" w:lineRule="auto"/>
        <w:jc w:val="both"/>
        <w:rPr>
          <w:rFonts w:ascii="Helvetica" w:hAnsi="Helvetica"/>
          <w:color w:val="4A4A4A"/>
          <w:sz w:val="23"/>
          <w:szCs w:val="23"/>
          <w:shd w:val="clear" w:color="auto" w:fill="F8F8F8"/>
        </w:rPr>
      </w:pPr>
    </w:p>
    <w:p w:rsidR="000B394C" w:rsidRPr="00FB464F" w:rsidRDefault="000B394C" w:rsidP="000B394C">
      <w:pPr>
        <w:spacing w:line="360" w:lineRule="auto"/>
        <w:jc w:val="center"/>
        <w:rPr>
          <w:rFonts w:ascii="Helvetica" w:hAnsi="Helvetica"/>
          <w:color w:val="4A4A4A"/>
          <w:sz w:val="23"/>
          <w:szCs w:val="23"/>
          <w:shd w:val="clear" w:color="auto" w:fill="F8F8F8"/>
        </w:rPr>
      </w:pPr>
      <w:r w:rsidRPr="00FB464F">
        <w:rPr>
          <w:rFonts w:ascii="Helvetica" w:hAnsi="Helvetica"/>
          <w:color w:val="4A4A4A"/>
          <w:sz w:val="23"/>
          <w:szCs w:val="23"/>
          <w:shd w:val="clear" w:color="auto" w:fill="F8F8F8"/>
        </w:rPr>
        <w:t xml:space="preserve">Modalità di Partecipazione </w:t>
      </w:r>
    </w:p>
    <w:p w:rsidR="000B394C" w:rsidRPr="003E4BE3" w:rsidRDefault="000B394C" w:rsidP="000B394C">
      <w:pPr>
        <w:spacing w:after="0" w:line="360" w:lineRule="auto"/>
        <w:jc w:val="both"/>
        <w:rPr>
          <w:rFonts w:ascii="Helvetica" w:hAnsi="Helvetica"/>
          <w:b/>
          <w:color w:val="4A4A4A"/>
          <w:sz w:val="23"/>
          <w:szCs w:val="23"/>
          <w:u w:val="single"/>
          <w:shd w:val="clear" w:color="auto" w:fill="F8F8F8"/>
        </w:rPr>
      </w:pPr>
      <w:r w:rsidRPr="003E4BE3">
        <w:rPr>
          <w:rFonts w:ascii="Helvetica" w:hAnsi="Helvetica"/>
          <w:color w:val="4A4A4A"/>
          <w:sz w:val="23"/>
          <w:szCs w:val="23"/>
          <w:shd w:val="clear" w:color="auto" w:fill="F8F8F8"/>
        </w:rPr>
        <w:t xml:space="preserve">La domanda di partecipazione deve essere presentata in forma telematica mediante il portale dedicato (http://strumenti.ismea.it) e potrà essere presentata a partire dalle </w:t>
      </w:r>
      <w:r w:rsidRPr="003E4BE3">
        <w:rPr>
          <w:rFonts w:ascii="Helvetica" w:hAnsi="Helvetica"/>
          <w:b/>
          <w:color w:val="4A4A4A"/>
          <w:sz w:val="23"/>
          <w:szCs w:val="23"/>
          <w:u w:val="single"/>
          <w:shd w:val="clear" w:color="auto" w:fill="F8F8F8"/>
        </w:rPr>
        <w:t>ore 12,00 del giorno 12 aprile 2019, data di apertura dello sportello telematico, fino alle ore 12,00 del giorno 27 maggio 2019.</w:t>
      </w:r>
    </w:p>
    <w:p w:rsidR="000B394C" w:rsidRDefault="000B394C" w:rsidP="000B394C">
      <w:pPr>
        <w:pStyle w:val="Paragrafoelenco"/>
        <w:spacing w:after="0" w:line="360" w:lineRule="auto"/>
        <w:rPr>
          <w:rFonts w:ascii="Helvetica" w:hAnsi="Helvetica"/>
          <w:color w:val="4A4A4A"/>
          <w:sz w:val="23"/>
          <w:szCs w:val="23"/>
          <w:shd w:val="clear" w:color="auto" w:fill="F8F8F8"/>
        </w:rPr>
      </w:pPr>
    </w:p>
    <w:p w:rsidR="000B394C" w:rsidRPr="005148C9" w:rsidRDefault="000B394C" w:rsidP="000B394C">
      <w:pPr>
        <w:spacing w:line="360" w:lineRule="auto"/>
        <w:jc w:val="center"/>
        <w:rPr>
          <w:rFonts w:ascii="Helvetica" w:hAnsi="Helvetica"/>
          <w:color w:val="4A4A4A"/>
          <w:sz w:val="23"/>
          <w:szCs w:val="23"/>
          <w:shd w:val="clear" w:color="auto" w:fill="F8F8F8"/>
        </w:rPr>
      </w:pPr>
      <w:r>
        <w:rPr>
          <w:rFonts w:ascii="Helvetica" w:hAnsi="Helvetica"/>
          <w:color w:val="4A4A4A"/>
          <w:sz w:val="23"/>
          <w:szCs w:val="23"/>
          <w:shd w:val="clear" w:color="auto" w:fill="F8F8F8"/>
        </w:rPr>
        <w:t>A</w:t>
      </w:r>
      <w:r w:rsidRPr="005148C9">
        <w:rPr>
          <w:rFonts w:ascii="Helvetica" w:hAnsi="Helvetica"/>
          <w:color w:val="4A4A4A"/>
          <w:sz w:val="23"/>
          <w:szCs w:val="23"/>
          <w:shd w:val="clear" w:color="auto" w:fill="F8F8F8"/>
        </w:rPr>
        <w:t>mmissione alle agevolazioni</w:t>
      </w:r>
    </w:p>
    <w:p w:rsidR="000B394C" w:rsidRPr="005148C9" w:rsidRDefault="000B394C" w:rsidP="000B394C">
      <w:pPr>
        <w:pStyle w:val="Paragrafoelenco"/>
        <w:numPr>
          <w:ilvl w:val="0"/>
          <w:numId w:val="3"/>
        </w:numPr>
        <w:spacing w:after="0" w:line="360" w:lineRule="auto"/>
        <w:rPr>
          <w:rFonts w:ascii="Helvetica" w:hAnsi="Helvetica"/>
          <w:color w:val="4A4A4A"/>
          <w:sz w:val="23"/>
          <w:szCs w:val="23"/>
          <w:shd w:val="clear" w:color="auto" w:fill="F8F8F8"/>
        </w:rPr>
      </w:pPr>
      <w:r w:rsidRPr="005148C9">
        <w:rPr>
          <w:rFonts w:ascii="Helvetica" w:hAnsi="Helvetica"/>
          <w:color w:val="4A4A4A"/>
          <w:sz w:val="23"/>
          <w:szCs w:val="23"/>
          <w:shd w:val="clear" w:color="auto" w:fill="F8F8F8"/>
        </w:rPr>
        <w:t>Domanda</w:t>
      </w:r>
    </w:p>
    <w:p w:rsidR="000B394C" w:rsidRPr="005148C9" w:rsidRDefault="000B394C" w:rsidP="000B394C">
      <w:pPr>
        <w:pStyle w:val="Paragrafoelenco"/>
        <w:numPr>
          <w:ilvl w:val="0"/>
          <w:numId w:val="3"/>
        </w:numPr>
        <w:spacing w:after="0" w:line="360" w:lineRule="auto"/>
        <w:rPr>
          <w:rFonts w:ascii="Helvetica" w:hAnsi="Helvetica"/>
          <w:color w:val="4A4A4A"/>
          <w:sz w:val="23"/>
          <w:szCs w:val="23"/>
          <w:shd w:val="clear" w:color="auto" w:fill="F8F8F8"/>
        </w:rPr>
      </w:pPr>
      <w:r w:rsidRPr="005148C9">
        <w:rPr>
          <w:rFonts w:ascii="Helvetica" w:hAnsi="Helvetica"/>
          <w:color w:val="4A4A4A"/>
          <w:sz w:val="23"/>
          <w:szCs w:val="23"/>
          <w:shd w:val="clear" w:color="auto" w:fill="F8F8F8"/>
        </w:rPr>
        <w:t>Descrizione della struttura fondiaria</w:t>
      </w:r>
    </w:p>
    <w:p w:rsidR="000B394C" w:rsidRDefault="000B394C" w:rsidP="000B394C">
      <w:pPr>
        <w:pStyle w:val="Paragrafoelenco"/>
        <w:numPr>
          <w:ilvl w:val="0"/>
          <w:numId w:val="3"/>
        </w:numPr>
        <w:spacing w:after="0" w:line="360" w:lineRule="auto"/>
        <w:rPr>
          <w:rFonts w:ascii="Helvetica" w:hAnsi="Helvetica"/>
          <w:color w:val="4A4A4A"/>
          <w:sz w:val="23"/>
          <w:szCs w:val="23"/>
          <w:shd w:val="clear" w:color="auto" w:fill="F8F8F8"/>
        </w:rPr>
      </w:pPr>
      <w:r w:rsidRPr="005148C9">
        <w:rPr>
          <w:rFonts w:ascii="Helvetica" w:hAnsi="Helvetica"/>
          <w:color w:val="4A4A4A"/>
          <w:sz w:val="23"/>
          <w:szCs w:val="23"/>
          <w:shd w:val="clear" w:color="auto" w:fill="F8F8F8"/>
        </w:rPr>
        <w:t xml:space="preserve">Piano aziendale  articolato su un periodo di almeno 5 anni. </w:t>
      </w:r>
    </w:p>
    <w:p w:rsidR="000B394C" w:rsidRDefault="000B394C" w:rsidP="000B394C">
      <w:pPr>
        <w:spacing w:after="0" w:line="360" w:lineRule="auto"/>
      </w:pPr>
    </w:p>
    <w:p w:rsidR="000B394C" w:rsidRPr="00E76F96" w:rsidRDefault="000B394C" w:rsidP="000B394C">
      <w:pPr>
        <w:spacing w:after="0" w:line="360" w:lineRule="auto"/>
        <w:rPr>
          <w:rFonts w:ascii="Helvetica" w:hAnsi="Helvetica"/>
          <w:color w:val="4A4A4A"/>
          <w:sz w:val="23"/>
          <w:szCs w:val="23"/>
          <w:shd w:val="clear" w:color="auto" w:fill="F8F8F8"/>
        </w:rPr>
      </w:pPr>
      <w:r w:rsidRPr="00E76F96">
        <w:rPr>
          <w:rFonts w:ascii="Helvetica" w:hAnsi="Helvetica"/>
          <w:color w:val="4A4A4A"/>
          <w:sz w:val="23"/>
          <w:szCs w:val="23"/>
          <w:shd w:val="clear" w:color="auto" w:fill="F8F8F8"/>
        </w:rPr>
        <w:t>Uno stesso soggetto non</w:t>
      </w:r>
      <w:r>
        <w:rPr>
          <w:rFonts w:ascii="Helvetica" w:hAnsi="Helvetica"/>
          <w:color w:val="4A4A4A"/>
          <w:sz w:val="23"/>
          <w:szCs w:val="23"/>
          <w:shd w:val="clear" w:color="auto" w:fill="F8F8F8"/>
        </w:rPr>
        <w:t>:</w:t>
      </w:r>
      <w:r w:rsidRPr="00E76F96">
        <w:rPr>
          <w:rFonts w:ascii="Helvetica" w:hAnsi="Helvetica"/>
          <w:color w:val="4A4A4A"/>
          <w:sz w:val="23"/>
          <w:szCs w:val="23"/>
          <w:shd w:val="clear" w:color="auto" w:fill="F8F8F8"/>
        </w:rPr>
        <w:t xml:space="preserve"> </w:t>
      </w:r>
    </w:p>
    <w:p w:rsidR="000B394C" w:rsidRDefault="000B394C" w:rsidP="000B394C">
      <w:pPr>
        <w:pStyle w:val="Paragrafoelenco"/>
        <w:numPr>
          <w:ilvl w:val="0"/>
          <w:numId w:val="4"/>
        </w:numPr>
        <w:spacing w:after="0" w:line="360" w:lineRule="auto"/>
        <w:rPr>
          <w:rFonts w:ascii="Helvetica" w:hAnsi="Helvetica"/>
          <w:color w:val="4A4A4A"/>
          <w:sz w:val="23"/>
          <w:szCs w:val="23"/>
          <w:shd w:val="clear" w:color="auto" w:fill="F8F8F8"/>
        </w:rPr>
      </w:pPr>
      <w:r w:rsidRPr="00E76F96">
        <w:rPr>
          <w:rFonts w:ascii="Helvetica" w:hAnsi="Helvetica"/>
          <w:color w:val="4A4A4A"/>
          <w:sz w:val="23"/>
          <w:szCs w:val="23"/>
          <w:shd w:val="clear" w:color="auto" w:fill="F8F8F8"/>
        </w:rPr>
        <w:t>può presentare più di una domanda di partecipazione</w:t>
      </w:r>
      <w:r>
        <w:rPr>
          <w:rFonts w:ascii="Helvetica" w:hAnsi="Helvetica"/>
          <w:color w:val="4A4A4A"/>
          <w:sz w:val="23"/>
          <w:szCs w:val="23"/>
          <w:shd w:val="clear" w:color="auto" w:fill="F8F8F8"/>
        </w:rPr>
        <w:t>;</w:t>
      </w:r>
    </w:p>
    <w:p w:rsidR="000B394C" w:rsidRDefault="000B394C" w:rsidP="000B394C">
      <w:pPr>
        <w:pStyle w:val="Paragrafoelenco"/>
        <w:numPr>
          <w:ilvl w:val="0"/>
          <w:numId w:val="4"/>
        </w:numPr>
        <w:spacing w:after="0" w:line="360" w:lineRule="auto"/>
        <w:rPr>
          <w:rFonts w:ascii="Helvetica" w:hAnsi="Helvetica"/>
          <w:color w:val="4A4A4A"/>
          <w:sz w:val="23"/>
          <w:szCs w:val="23"/>
          <w:shd w:val="clear" w:color="auto" w:fill="F8F8F8"/>
        </w:rPr>
      </w:pPr>
      <w:r>
        <w:rPr>
          <w:rFonts w:ascii="Helvetica" w:hAnsi="Helvetica"/>
          <w:color w:val="4A4A4A"/>
          <w:sz w:val="23"/>
          <w:szCs w:val="23"/>
          <w:shd w:val="clear" w:color="auto" w:fill="F8F8F8"/>
        </w:rPr>
        <w:t xml:space="preserve">può presentare </w:t>
      </w:r>
      <w:r w:rsidRPr="00E76F96">
        <w:rPr>
          <w:rFonts w:ascii="Helvetica" w:hAnsi="Helvetica"/>
          <w:color w:val="4A4A4A"/>
          <w:sz w:val="23"/>
          <w:szCs w:val="23"/>
          <w:shd w:val="clear" w:color="auto" w:fill="F8F8F8"/>
        </w:rPr>
        <w:t xml:space="preserve">domande </w:t>
      </w:r>
      <w:r>
        <w:rPr>
          <w:rFonts w:ascii="Helvetica" w:hAnsi="Helvetica"/>
          <w:color w:val="4A4A4A"/>
          <w:sz w:val="23"/>
          <w:szCs w:val="23"/>
          <w:shd w:val="clear" w:color="auto" w:fill="F8F8F8"/>
        </w:rPr>
        <w:t>che</w:t>
      </w:r>
      <w:r w:rsidRPr="00E76F96">
        <w:rPr>
          <w:rFonts w:ascii="Helvetica" w:hAnsi="Helvetica"/>
          <w:color w:val="4A4A4A"/>
          <w:sz w:val="23"/>
          <w:szCs w:val="23"/>
          <w:shd w:val="clear" w:color="auto" w:fill="F8F8F8"/>
        </w:rPr>
        <w:t xml:space="preserve"> riguardino medesimi terreni</w:t>
      </w:r>
      <w:r>
        <w:rPr>
          <w:rFonts w:ascii="Helvetica" w:hAnsi="Helvetica"/>
          <w:color w:val="4A4A4A"/>
          <w:sz w:val="23"/>
          <w:szCs w:val="23"/>
          <w:shd w:val="clear" w:color="auto" w:fill="F8F8F8"/>
        </w:rPr>
        <w:t>;</w:t>
      </w:r>
    </w:p>
    <w:p w:rsidR="000B394C" w:rsidRDefault="000B394C" w:rsidP="000B394C">
      <w:pPr>
        <w:spacing w:after="0" w:line="360" w:lineRule="auto"/>
        <w:rPr>
          <w:rFonts w:ascii="Helvetica" w:hAnsi="Helvetica"/>
          <w:color w:val="4A4A4A"/>
          <w:sz w:val="23"/>
          <w:szCs w:val="23"/>
          <w:shd w:val="clear" w:color="auto" w:fill="F8F8F8"/>
        </w:rPr>
      </w:pPr>
    </w:p>
    <w:p w:rsidR="000B394C" w:rsidRPr="00300B86" w:rsidRDefault="000B394C" w:rsidP="000B394C">
      <w:pPr>
        <w:spacing w:after="0" w:line="360" w:lineRule="auto"/>
        <w:jc w:val="center"/>
        <w:rPr>
          <w:rFonts w:ascii="Helvetica" w:hAnsi="Helvetica"/>
          <w:color w:val="4A4A4A"/>
          <w:sz w:val="23"/>
          <w:szCs w:val="23"/>
          <w:shd w:val="clear" w:color="auto" w:fill="F8F8F8"/>
        </w:rPr>
      </w:pPr>
      <w:r w:rsidRPr="00300B86">
        <w:rPr>
          <w:rFonts w:ascii="Helvetica" w:hAnsi="Helvetica"/>
          <w:color w:val="4A4A4A"/>
          <w:sz w:val="23"/>
          <w:szCs w:val="23"/>
          <w:shd w:val="clear" w:color="auto" w:fill="F8F8F8"/>
        </w:rPr>
        <w:t>Limiti di finanziamento delle operazioni</w:t>
      </w:r>
    </w:p>
    <w:p w:rsidR="000B394C" w:rsidRDefault="000B394C" w:rsidP="000B394C">
      <w:pPr>
        <w:spacing w:after="0" w:line="360" w:lineRule="auto"/>
        <w:rPr>
          <w:rFonts w:ascii="Helvetica" w:hAnsi="Helvetica"/>
          <w:color w:val="4A4A4A"/>
          <w:sz w:val="23"/>
          <w:szCs w:val="23"/>
          <w:shd w:val="clear" w:color="auto" w:fill="F8F8F8"/>
        </w:rPr>
      </w:pPr>
    </w:p>
    <w:p w:rsidR="000B394C" w:rsidRPr="00B43F0A" w:rsidRDefault="000B394C" w:rsidP="000B394C">
      <w:pPr>
        <w:pStyle w:val="Paragrafoelenco"/>
        <w:numPr>
          <w:ilvl w:val="0"/>
          <w:numId w:val="5"/>
        </w:numPr>
        <w:spacing w:after="0" w:line="360" w:lineRule="auto"/>
        <w:jc w:val="both"/>
        <w:rPr>
          <w:rFonts w:ascii="Helvetica" w:hAnsi="Helvetica"/>
          <w:color w:val="4A4A4A"/>
          <w:sz w:val="23"/>
          <w:szCs w:val="23"/>
          <w:shd w:val="clear" w:color="auto" w:fill="F8F8F8"/>
        </w:rPr>
      </w:pPr>
      <w:r w:rsidRPr="00B43F0A">
        <w:rPr>
          <w:rFonts w:ascii="Helvetica" w:hAnsi="Helvetica"/>
          <w:color w:val="4A4A4A"/>
          <w:sz w:val="23"/>
          <w:szCs w:val="23"/>
          <w:shd w:val="clear" w:color="auto" w:fill="F8F8F8"/>
        </w:rPr>
        <w:t>Le operazioni fondiarie del presente Bando si realizzano attraverso l’acquisto a cancello aperto (con esclusione quindi delle scorte vive e morte) della struttura fondiaria agricola e la sua successiva vendita, con patto di riservato dominio. L’operazione deve essere compresa tra 250.000 euro (soglia minima) e 2.000.000 di euro (soglia massima).</w:t>
      </w:r>
    </w:p>
    <w:p w:rsidR="000B394C" w:rsidRDefault="000B394C" w:rsidP="000B394C">
      <w:pPr>
        <w:spacing w:after="0" w:line="360" w:lineRule="auto"/>
        <w:jc w:val="both"/>
        <w:rPr>
          <w:rFonts w:ascii="Helvetica" w:hAnsi="Helvetica"/>
          <w:color w:val="4A4A4A"/>
          <w:sz w:val="23"/>
          <w:szCs w:val="23"/>
          <w:shd w:val="clear" w:color="auto" w:fill="F8F8F8"/>
        </w:rPr>
      </w:pPr>
    </w:p>
    <w:p w:rsidR="000B394C" w:rsidRDefault="000B394C" w:rsidP="000B394C">
      <w:pPr>
        <w:pStyle w:val="Paragrafoelenco"/>
        <w:numPr>
          <w:ilvl w:val="0"/>
          <w:numId w:val="5"/>
        </w:numPr>
        <w:spacing w:after="0" w:line="360" w:lineRule="auto"/>
        <w:jc w:val="both"/>
        <w:rPr>
          <w:rFonts w:ascii="Helvetica" w:hAnsi="Helvetica"/>
          <w:color w:val="4A4A4A"/>
          <w:sz w:val="23"/>
          <w:szCs w:val="23"/>
          <w:shd w:val="clear" w:color="auto" w:fill="F8F8F8"/>
        </w:rPr>
      </w:pPr>
      <w:r w:rsidRPr="00B43F0A">
        <w:rPr>
          <w:rFonts w:ascii="Helvetica" w:hAnsi="Helvetica"/>
          <w:color w:val="4A4A4A"/>
          <w:sz w:val="23"/>
          <w:szCs w:val="23"/>
          <w:shd w:val="clear" w:color="auto" w:fill="F8F8F8"/>
        </w:rPr>
        <w:t xml:space="preserve">Le agevolazioni possono essere richieste anche nel caso in cui l’operazione fondiaria abbia un valore di stima superiore a 2.000.000 di euro. In tali casi, l’operazione si realizza attraverso la concessione di un mutuo ipotecario di 2.000.000 di euro a garanzia del quale ISMEA acquisisce ipoteca di primo grado sul terreno oggetto dell’operazione per un valore pari al 120% del mutuo e, ove necessario, su altri beni fino a </w:t>
      </w:r>
      <w:r w:rsidRPr="00B43F0A">
        <w:rPr>
          <w:rFonts w:ascii="Helvetica" w:hAnsi="Helvetica"/>
          <w:color w:val="4A4A4A"/>
          <w:sz w:val="23"/>
          <w:szCs w:val="23"/>
          <w:shd w:val="clear" w:color="auto" w:fill="F8F8F8"/>
        </w:rPr>
        <w:lastRenderedPageBreak/>
        <w:t>concorrenza del valore richiesto. La differenza tra il prezzo di vendita del terreno ed il mutuo erogato da ISMEA ai fini della stipula dell’atto di concessione delle agevolazioni deve essere coperta dal richiedente con il ricorso a mezzi propri od indebitamento</w:t>
      </w:r>
      <w:r>
        <w:rPr>
          <w:rFonts w:ascii="Helvetica" w:hAnsi="Helvetica"/>
          <w:color w:val="4A4A4A"/>
          <w:sz w:val="23"/>
          <w:szCs w:val="23"/>
          <w:shd w:val="clear" w:color="auto" w:fill="F8F8F8"/>
        </w:rPr>
        <w:t>.</w:t>
      </w:r>
    </w:p>
    <w:p w:rsidR="000B394C" w:rsidRPr="00B43F0A" w:rsidRDefault="000B394C" w:rsidP="000B394C">
      <w:pPr>
        <w:pStyle w:val="Paragrafoelenco"/>
        <w:rPr>
          <w:rFonts w:ascii="Helvetica" w:hAnsi="Helvetica"/>
          <w:color w:val="4A4A4A"/>
          <w:sz w:val="23"/>
          <w:szCs w:val="23"/>
          <w:shd w:val="clear" w:color="auto" w:fill="F8F8F8"/>
        </w:rPr>
      </w:pPr>
    </w:p>
    <w:p w:rsidR="000B394C" w:rsidRDefault="000B394C" w:rsidP="000B394C">
      <w:pPr>
        <w:pStyle w:val="Paragrafoelenco"/>
        <w:numPr>
          <w:ilvl w:val="0"/>
          <w:numId w:val="5"/>
        </w:numPr>
        <w:spacing w:after="0" w:line="360" w:lineRule="auto"/>
        <w:jc w:val="both"/>
        <w:rPr>
          <w:rFonts w:ascii="Helvetica" w:hAnsi="Helvetica"/>
          <w:color w:val="4A4A4A"/>
          <w:sz w:val="23"/>
          <w:szCs w:val="23"/>
          <w:shd w:val="clear" w:color="auto" w:fill="F8F8F8"/>
        </w:rPr>
      </w:pPr>
      <w:r w:rsidRPr="00B43F0A">
        <w:rPr>
          <w:rFonts w:ascii="Helvetica" w:hAnsi="Helvetica"/>
          <w:color w:val="4A4A4A"/>
          <w:sz w:val="23"/>
          <w:szCs w:val="23"/>
          <w:shd w:val="clear" w:color="auto" w:fill="F8F8F8"/>
        </w:rPr>
        <w:t>Possono essere altresì presentate domande di ammissione alle agevolazioni per operazioni fondiarie il cui importo richiesto è compreso tra 100.000 euro e 250.000 euro, qualora si inseriscano in un contesto di arrotondamento fondiario. In tali casi l’operazione è realizzata attraverso la concessione di un mutuo ipotecario a garanzia del quale ISMEA acquisisce ipoteca di primo grado sul terreno oggetto dell’operazione ovvero su altri beni e comunque fino alla concorrenza di valore del 120% del mutuo. L’arrotondamento fondiario deve essere dimostrato con terreni da condurre con contratti di affitto registrati</w:t>
      </w:r>
      <w:r>
        <w:rPr>
          <w:rFonts w:ascii="Helvetica" w:hAnsi="Helvetica"/>
          <w:color w:val="4A4A4A"/>
          <w:sz w:val="23"/>
          <w:szCs w:val="23"/>
          <w:shd w:val="clear" w:color="auto" w:fill="F8F8F8"/>
        </w:rPr>
        <w:t>.</w:t>
      </w:r>
      <w:r w:rsidRPr="00B43F0A">
        <w:rPr>
          <w:rFonts w:ascii="Helvetica" w:hAnsi="Helvetica"/>
          <w:color w:val="4A4A4A"/>
          <w:sz w:val="23"/>
          <w:szCs w:val="23"/>
          <w:shd w:val="clear" w:color="auto" w:fill="F8F8F8"/>
        </w:rPr>
        <w:t xml:space="preserve"> </w:t>
      </w:r>
    </w:p>
    <w:p w:rsidR="000B394C" w:rsidRPr="00B43F0A" w:rsidRDefault="000B394C" w:rsidP="000B394C">
      <w:pPr>
        <w:pStyle w:val="Paragrafoelenco"/>
        <w:rPr>
          <w:rFonts w:ascii="Helvetica" w:hAnsi="Helvetica"/>
          <w:color w:val="4A4A4A"/>
          <w:sz w:val="23"/>
          <w:szCs w:val="23"/>
          <w:shd w:val="clear" w:color="auto" w:fill="F8F8F8"/>
        </w:rPr>
      </w:pPr>
    </w:p>
    <w:p w:rsidR="000B394C" w:rsidRPr="00F626AD" w:rsidRDefault="000B394C" w:rsidP="000B394C">
      <w:pPr>
        <w:pStyle w:val="Paragrafoelenco"/>
        <w:spacing w:after="0" w:line="360" w:lineRule="auto"/>
        <w:jc w:val="center"/>
        <w:rPr>
          <w:rFonts w:ascii="Helvetica" w:hAnsi="Helvetica"/>
          <w:color w:val="4A4A4A"/>
          <w:sz w:val="23"/>
          <w:szCs w:val="23"/>
          <w:shd w:val="clear" w:color="auto" w:fill="F8F8F8"/>
        </w:rPr>
      </w:pPr>
      <w:r w:rsidRPr="00F626AD">
        <w:rPr>
          <w:rFonts w:ascii="Helvetica" w:hAnsi="Helvetica"/>
          <w:color w:val="4A4A4A"/>
          <w:sz w:val="23"/>
          <w:szCs w:val="23"/>
          <w:shd w:val="clear" w:color="auto" w:fill="F8F8F8"/>
        </w:rPr>
        <w:t xml:space="preserve">La verifica di ammissibilità all’istruttoria </w:t>
      </w:r>
    </w:p>
    <w:p w:rsidR="000B394C" w:rsidRDefault="000B394C" w:rsidP="000B394C">
      <w:pPr>
        <w:pStyle w:val="Paragrafoelenco"/>
        <w:spacing w:after="0" w:line="360" w:lineRule="auto"/>
        <w:jc w:val="both"/>
        <w:rPr>
          <w:rFonts w:ascii="Helvetica" w:hAnsi="Helvetica"/>
          <w:color w:val="4A4A4A"/>
          <w:sz w:val="23"/>
          <w:szCs w:val="23"/>
          <w:shd w:val="clear" w:color="auto" w:fill="F8F8F8"/>
        </w:rPr>
      </w:pPr>
    </w:p>
    <w:p w:rsidR="000B394C" w:rsidRPr="00F626AD" w:rsidRDefault="000B394C" w:rsidP="000B394C">
      <w:pPr>
        <w:pStyle w:val="Paragrafoelenco"/>
        <w:spacing w:after="0" w:line="360" w:lineRule="auto"/>
        <w:jc w:val="both"/>
        <w:rPr>
          <w:rFonts w:ascii="Helvetica" w:hAnsi="Helvetica"/>
          <w:color w:val="4A4A4A"/>
          <w:sz w:val="23"/>
          <w:szCs w:val="23"/>
          <w:shd w:val="clear" w:color="auto" w:fill="F8F8F8"/>
        </w:rPr>
      </w:pPr>
      <w:r w:rsidRPr="00F626AD">
        <w:rPr>
          <w:rFonts w:ascii="Helvetica" w:hAnsi="Helvetica"/>
          <w:color w:val="4A4A4A"/>
          <w:sz w:val="23"/>
          <w:szCs w:val="23"/>
          <w:shd w:val="clear" w:color="auto" w:fill="F8F8F8"/>
        </w:rPr>
        <w:t>a.</w:t>
      </w:r>
      <w:r>
        <w:rPr>
          <w:rFonts w:ascii="Helvetica" w:hAnsi="Helvetica"/>
          <w:color w:val="4A4A4A"/>
          <w:sz w:val="23"/>
          <w:szCs w:val="23"/>
          <w:shd w:val="clear" w:color="auto" w:fill="F8F8F8"/>
        </w:rPr>
        <w:t xml:space="preserve"> </w:t>
      </w:r>
      <w:r w:rsidRPr="00F626AD">
        <w:rPr>
          <w:rFonts w:ascii="Helvetica" w:hAnsi="Helvetica"/>
          <w:color w:val="4A4A4A"/>
          <w:sz w:val="23"/>
          <w:szCs w:val="23"/>
          <w:shd w:val="clear" w:color="auto" w:fill="F8F8F8"/>
        </w:rPr>
        <w:t>la regolarità della presentazione della domanda di partecipazione;</w:t>
      </w:r>
    </w:p>
    <w:p w:rsidR="000B394C" w:rsidRPr="00F626AD" w:rsidRDefault="000B394C" w:rsidP="000B394C">
      <w:pPr>
        <w:pStyle w:val="Paragrafoelenco"/>
        <w:spacing w:after="0" w:line="360" w:lineRule="auto"/>
        <w:jc w:val="both"/>
        <w:rPr>
          <w:rFonts w:ascii="Helvetica" w:hAnsi="Helvetica"/>
          <w:color w:val="4A4A4A"/>
          <w:sz w:val="23"/>
          <w:szCs w:val="23"/>
          <w:shd w:val="clear" w:color="auto" w:fill="F8F8F8"/>
        </w:rPr>
      </w:pPr>
      <w:r w:rsidRPr="00F626AD">
        <w:rPr>
          <w:rFonts w:ascii="Helvetica" w:hAnsi="Helvetica"/>
          <w:color w:val="4A4A4A"/>
          <w:sz w:val="23"/>
          <w:szCs w:val="23"/>
          <w:shd w:val="clear" w:color="auto" w:fill="F8F8F8"/>
        </w:rPr>
        <w:t>b. la presenza sul portale di tutti i documenti</w:t>
      </w:r>
    </w:p>
    <w:p w:rsidR="000B394C" w:rsidRDefault="000B394C" w:rsidP="000B394C">
      <w:pPr>
        <w:pStyle w:val="Paragrafoelenco"/>
        <w:spacing w:after="0" w:line="360" w:lineRule="auto"/>
        <w:jc w:val="both"/>
        <w:rPr>
          <w:rFonts w:ascii="Helvetica" w:hAnsi="Helvetica"/>
          <w:color w:val="4A4A4A"/>
          <w:sz w:val="23"/>
          <w:szCs w:val="23"/>
          <w:shd w:val="clear" w:color="auto" w:fill="F8F8F8"/>
        </w:rPr>
      </w:pPr>
      <w:r w:rsidRPr="00F626AD">
        <w:rPr>
          <w:rFonts w:ascii="Helvetica" w:hAnsi="Helvetica"/>
          <w:color w:val="4A4A4A"/>
          <w:sz w:val="23"/>
          <w:szCs w:val="23"/>
          <w:shd w:val="clear" w:color="auto" w:fill="F8F8F8"/>
        </w:rPr>
        <w:t>c. il possesso dei requisiti di partecipazione</w:t>
      </w:r>
    </w:p>
    <w:p w:rsidR="000B394C" w:rsidRDefault="000B394C" w:rsidP="000B394C">
      <w:pPr>
        <w:pStyle w:val="Paragrafoelenco"/>
        <w:spacing w:after="0" w:line="360" w:lineRule="auto"/>
        <w:jc w:val="both"/>
        <w:rPr>
          <w:rFonts w:ascii="Helvetica" w:hAnsi="Helvetica"/>
          <w:color w:val="4A4A4A"/>
          <w:sz w:val="23"/>
          <w:szCs w:val="23"/>
          <w:shd w:val="clear" w:color="auto" w:fill="F8F8F8"/>
        </w:rPr>
      </w:pPr>
      <w:r>
        <w:rPr>
          <w:rFonts w:ascii="Helvetica" w:hAnsi="Helvetica"/>
          <w:color w:val="4A4A4A"/>
          <w:sz w:val="23"/>
          <w:szCs w:val="23"/>
          <w:shd w:val="clear" w:color="auto" w:fill="F8F8F8"/>
        </w:rPr>
        <w:t xml:space="preserve">d. </w:t>
      </w:r>
      <w:r w:rsidRPr="00F626AD">
        <w:rPr>
          <w:rFonts w:ascii="Helvetica" w:hAnsi="Helvetica"/>
          <w:color w:val="4A4A4A"/>
          <w:sz w:val="23"/>
          <w:szCs w:val="23"/>
          <w:shd w:val="clear" w:color="auto" w:fill="F8F8F8"/>
        </w:rPr>
        <w:t>l’assenza delle cause di esclusione</w:t>
      </w:r>
    </w:p>
    <w:p w:rsidR="000B394C" w:rsidRDefault="000B394C" w:rsidP="000B394C">
      <w:pPr>
        <w:pStyle w:val="Paragrafoelenco"/>
        <w:spacing w:after="0" w:line="360" w:lineRule="auto"/>
        <w:jc w:val="both"/>
        <w:rPr>
          <w:rFonts w:ascii="Helvetica" w:hAnsi="Helvetica"/>
          <w:color w:val="4A4A4A"/>
          <w:sz w:val="23"/>
          <w:szCs w:val="23"/>
          <w:shd w:val="clear" w:color="auto" w:fill="F8F8F8"/>
        </w:rPr>
      </w:pPr>
    </w:p>
    <w:p w:rsidR="000B394C" w:rsidRDefault="000B394C" w:rsidP="000B394C">
      <w:pPr>
        <w:pStyle w:val="Paragrafoelenco"/>
        <w:spacing w:after="0" w:line="360" w:lineRule="auto"/>
        <w:jc w:val="center"/>
        <w:rPr>
          <w:rFonts w:ascii="Helvetica" w:hAnsi="Helvetica"/>
          <w:color w:val="4A4A4A"/>
          <w:sz w:val="23"/>
          <w:szCs w:val="23"/>
          <w:shd w:val="clear" w:color="auto" w:fill="F8F8F8"/>
        </w:rPr>
      </w:pPr>
      <w:r w:rsidRPr="00F626AD">
        <w:rPr>
          <w:rFonts w:ascii="Helvetica" w:hAnsi="Helvetica"/>
          <w:color w:val="4A4A4A"/>
          <w:sz w:val="23"/>
          <w:szCs w:val="23"/>
          <w:shd w:val="clear" w:color="auto" w:fill="F8F8F8"/>
        </w:rPr>
        <w:t>Istruttoria</w:t>
      </w:r>
    </w:p>
    <w:p w:rsidR="000B394C" w:rsidRDefault="000B394C" w:rsidP="000B394C">
      <w:pPr>
        <w:pStyle w:val="Paragrafoelenco"/>
        <w:spacing w:after="0" w:line="360" w:lineRule="auto"/>
        <w:jc w:val="center"/>
        <w:rPr>
          <w:rFonts w:ascii="Helvetica" w:hAnsi="Helvetica"/>
          <w:color w:val="4A4A4A"/>
          <w:sz w:val="23"/>
          <w:szCs w:val="23"/>
          <w:shd w:val="clear" w:color="auto" w:fill="F8F8F8"/>
        </w:rPr>
      </w:pPr>
    </w:p>
    <w:p w:rsidR="000B394C" w:rsidRDefault="000B394C" w:rsidP="000B394C">
      <w:pPr>
        <w:pStyle w:val="Paragrafoelenco"/>
        <w:numPr>
          <w:ilvl w:val="0"/>
          <w:numId w:val="6"/>
        </w:numPr>
        <w:spacing w:after="0" w:line="360" w:lineRule="auto"/>
        <w:rPr>
          <w:rFonts w:ascii="Helvetica" w:hAnsi="Helvetica"/>
          <w:color w:val="4A4A4A"/>
          <w:sz w:val="23"/>
          <w:szCs w:val="23"/>
          <w:shd w:val="clear" w:color="auto" w:fill="F8F8F8"/>
        </w:rPr>
      </w:pPr>
      <w:r>
        <w:rPr>
          <w:rFonts w:ascii="Helvetica" w:hAnsi="Helvetica"/>
          <w:color w:val="4A4A4A"/>
          <w:sz w:val="23"/>
          <w:szCs w:val="23"/>
          <w:shd w:val="clear" w:color="auto" w:fill="F8F8F8"/>
        </w:rPr>
        <w:t>Valutazione del piano</w:t>
      </w:r>
    </w:p>
    <w:p w:rsidR="000B394C" w:rsidRDefault="000B394C" w:rsidP="000B394C">
      <w:pPr>
        <w:pStyle w:val="Paragrafoelenco"/>
        <w:numPr>
          <w:ilvl w:val="0"/>
          <w:numId w:val="6"/>
        </w:numPr>
        <w:spacing w:after="0" w:line="360" w:lineRule="auto"/>
        <w:rPr>
          <w:rFonts w:ascii="Helvetica" w:hAnsi="Helvetica"/>
          <w:color w:val="4A4A4A"/>
          <w:sz w:val="23"/>
          <w:szCs w:val="23"/>
          <w:shd w:val="clear" w:color="auto" w:fill="F8F8F8"/>
        </w:rPr>
      </w:pPr>
      <w:r>
        <w:rPr>
          <w:rFonts w:ascii="Helvetica" w:hAnsi="Helvetica"/>
          <w:color w:val="4A4A4A"/>
          <w:sz w:val="23"/>
          <w:szCs w:val="23"/>
          <w:shd w:val="clear" w:color="auto" w:fill="F8F8F8"/>
        </w:rPr>
        <w:t>Sopralluogo</w:t>
      </w:r>
    </w:p>
    <w:p w:rsidR="000B394C" w:rsidRDefault="000B394C" w:rsidP="000B394C">
      <w:pPr>
        <w:pStyle w:val="Paragrafoelenco"/>
        <w:numPr>
          <w:ilvl w:val="0"/>
          <w:numId w:val="6"/>
        </w:numPr>
        <w:spacing w:after="0" w:line="360" w:lineRule="auto"/>
        <w:rPr>
          <w:rFonts w:ascii="Helvetica" w:hAnsi="Helvetica"/>
          <w:color w:val="4A4A4A"/>
          <w:sz w:val="23"/>
          <w:szCs w:val="23"/>
          <w:shd w:val="clear" w:color="auto" w:fill="F8F8F8"/>
        </w:rPr>
      </w:pPr>
      <w:r>
        <w:rPr>
          <w:rFonts w:ascii="Helvetica" w:hAnsi="Helvetica"/>
          <w:color w:val="4A4A4A"/>
          <w:sz w:val="23"/>
          <w:szCs w:val="23"/>
          <w:shd w:val="clear" w:color="auto" w:fill="F8F8F8"/>
        </w:rPr>
        <w:t>Eventuali integrazioni</w:t>
      </w:r>
    </w:p>
    <w:p w:rsidR="000B394C" w:rsidRDefault="000B394C" w:rsidP="000B394C">
      <w:pPr>
        <w:spacing w:after="0" w:line="360" w:lineRule="auto"/>
        <w:rPr>
          <w:rFonts w:ascii="Helvetica" w:hAnsi="Helvetica"/>
          <w:color w:val="4A4A4A"/>
          <w:sz w:val="23"/>
          <w:szCs w:val="23"/>
          <w:shd w:val="clear" w:color="auto" w:fill="F8F8F8"/>
        </w:rPr>
      </w:pPr>
    </w:p>
    <w:p w:rsidR="000B394C" w:rsidRDefault="000B394C" w:rsidP="000B394C">
      <w:pPr>
        <w:spacing w:after="0" w:line="360" w:lineRule="auto"/>
        <w:rPr>
          <w:rFonts w:ascii="Helvetica" w:hAnsi="Helvetica"/>
          <w:color w:val="4A4A4A"/>
          <w:sz w:val="23"/>
          <w:szCs w:val="23"/>
          <w:shd w:val="clear" w:color="auto" w:fill="F8F8F8"/>
        </w:rPr>
      </w:pPr>
    </w:p>
    <w:p w:rsidR="000B394C" w:rsidRDefault="000B394C" w:rsidP="000B394C">
      <w:pPr>
        <w:spacing w:after="0" w:line="360" w:lineRule="auto"/>
        <w:rPr>
          <w:rFonts w:ascii="Helvetica" w:hAnsi="Helvetica"/>
          <w:color w:val="4A4A4A"/>
          <w:sz w:val="23"/>
          <w:szCs w:val="23"/>
          <w:shd w:val="clear" w:color="auto" w:fill="F8F8F8"/>
        </w:rPr>
      </w:pPr>
    </w:p>
    <w:p w:rsidR="000B394C" w:rsidRDefault="000B394C" w:rsidP="000B394C">
      <w:pPr>
        <w:spacing w:after="0" w:line="360" w:lineRule="auto"/>
        <w:rPr>
          <w:rFonts w:ascii="Helvetica" w:hAnsi="Helvetica"/>
          <w:color w:val="4A4A4A"/>
          <w:sz w:val="23"/>
          <w:szCs w:val="23"/>
          <w:shd w:val="clear" w:color="auto" w:fill="F8F8F8"/>
        </w:rPr>
      </w:pPr>
    </w:p>
    <w:p w:rsidR="000B394C" w:rsidRDefault="000B394C" w:rsidP="000B394C">
      <w:pPr>
        <w:spacing w:after="0" w:line="360" w:lineRule="auto"/>
        <w:rPr>
          <w:rFonts w:ascii="Helvetica" w:hAnsi="Helvetica"/>
          <w:color w:val="4A4A4A"/>
          <w:sz w:val="23"/>
          <w:szCs w:val="23"/>
          <w:shd w:val="clear" w:color="auto" w:fill="F8F8F8"/>
        </w:rPr>
      </w:pPr>
      <w:bookmarkStart w:id="0" w:name="_GoBack"/>
      <w:bookmarkEnd w:id="0"/>
    </w:p>
    <w:p w:rsidR="000B394C" w:rsidRPr="003608AC" w:rsidRDefault="000B394C" w:rsidP="000B394C">
      <w:pPr>
        <w:spacing w:after="0" w:line="360" w:lineRule="auto"/>
        <w:jc w:val="center"/>
        <w:rPr>
          <w:rFonts w:ascii="Helvetica" w:hAnsi="Helvetica"/>
          <w:color w:val="4A4A4A"/>
          <w:sz w:val="23"/>
          <w:szCs w:val="23"/>
          <w:shd w:val="clear" w:color="auto" w:fill="F8F8F8"/>
        </w:rPr>
      </w:pPr>
      <w:r w:rsidRPr="003608AC">
        <w:rPr>
          <w:rFonts w:ascii="Helvetica" w:hAnsi="Helvetica"/>
          <w:color w:val="4A4A4A"/>
          <w:sz w:val="23"/>
          <w:szCs w:val="23"/>
          <w:shd w:val="clear" w:color="auto" w:fill="F8F8F8"/>
        </w:rPr>
        <w:lastRenderedPageBreak/>
        <w:t>Concessioni delle agevolazioni</w:t>
      </w:r>
    </w:p>
    <w:p w:rsidR="000B394C" w:rsidRDefault="000B394C" w:rsidP="000B394C">
      <w:pPr>
        <w:spacing w:after="0" w:line="360" w:lineRule="auto"/>
        <w:rPr>
          <w:rFonts w:ascii="Helvetica" w:hAnsi="Helvetica"/>
          <w:color w:val="4A4A4A"/>
          <w:sz w:val="23"/>
          <w:szCs w:val="23"/>
          <w:shd w:val="clear" w:color="auto" w:fill="F8F8F8"/>
        </w:rPr>
      </w:pPr>
    </w:p>
    <w:p w:rsidR="000B394C" w:rsidRDefault="000B394C" w:rsidP="000B394C">
      <w:pPr>
        <w:spacing w:after="0" w:line="360" w:lineRule="auto"/>
        <w:jc w:val="both"/>
        <w:rPr>
          <w:rFonts w:ascii="Helvetica" w:hAnsi="Helvetica"/>
          <w:color w:val="4A4A4A"/>
          <w:sz w:val="23"/>
          <w:szCs w:val="23"/>
          <w:shd w:val="clear" w:color="auto" w:fill="F8F8F8"/>
        </w:rPr>
      </w:pPr>
      <w:r>
        <w:rPr>
          <w:rFonts w:ascii="Helvetica" w:hAnsi="Helvetica"/>
          <w:color w:val="4A4A4A"/>
          <w:sz w:val="23"/>
          <w:szCs w:val="23"/>
          <w:shd w:val="clear" w:color="auto" w:fill="F8F8F8"/>
        </w:rPr>
        <w:t>G</w:t>
      </w:r>
      <w:r w:rsidRPr="003608AC">
        <w:rPr>
          <w:rFonts w:ascii="Helvetica" w:hAnsi="Helvetica"/>
          <w:color w:val="4A4A4A"/>
          <w:sz w:val="23"/>
          <w:szCs w:val="23"/>
          <w:shd w:val="clear" w:color="auto" w:fill="F8F8F8"/>
        </w:rPr>
        <w:t>raduatoria finale contenente l’elenco delle</w:t>
      </w:r>
      <w:r>
        <w:rPr>
          <w:rFonts w:ascii="Helvetica" w:hAnsi="Helvetica"/>
          <w:color w:val="4A4A4A"/>
          <w:sz w:val="23"/>
          <w:szCs w:val="23"/>
          <w:shd w:val="clear" w:color="auto" w:fill="F8F8F8"/>
        </w:rPr>
        <w:t xml:space="preserve"> </w:t>
      </w:r>
      <w:r w:rsidRPr="003608AC">
        <w:rPr>
          <w:rFonts w:ascii="Helvetica" w:hAnsi="Helvetica"/>
          <w:color w:val="4A4A4A"/>
          <w:sz w:val="23"/>
          <w:szCs w:val="23"/>
          <w:shd w:val="clear" w:color="auto" w:fill="F8F8F8"/>
        </w:rPr>
        <w:t>domande ammesse alle</w:t>
      </w:r>
      <w:r>
        <w:rPr>
          <w:rFonts w:ascii="Helvetica" w:hAnsi="Helvetica"/>
          <w:color w:val="4A4A4A"/>
          <w:sz w:val="23"/>
          <w:szCs w:val="23"/>
          <w:shd w:val="clear" w:color="auto" w:fill="F8F8F8"/>
        </w:rPr>
        <w:t xml:space="preserve"> a</w:t>
      </w:r>
      <w:r w:rsidRPr="003608AC">
        <w:rPr>
          <w:rFonts w:ascii="Helvetica" w:hAnsi="Helvetica"/>
          <w:color w:val="4A4A4A"/>
          <w:sz w:val="23"/>
          <w:szCs w:val="23"/>
          <w:shd w:val="clear" w:color="auto" w:fill="F8F8F8"/>
        </w:rPr>
        <w:t>gevolazioni e delle domande non ammesse alle</w:t>
      </w:r>
      <w:r>
        <w:rPr>
          <w:rFonts w:ascii="Helvetica" w:hAnsi="Helvetica"/>
          <w:color w:val="4A4A4A"/>
          <w:sz w:val="23"/>
          <w:szCs w:val="23"/>
          <w:shd w:val="clear" w:color="auto" w:fill="F8F8F8"/>
        </w:rPr>
        <w:t xml:space="preserve"> </w:t>
      </w:r>
      <w:r w:rsidRPr="003608AC">
        <w:rPr>
          <w:rFonts w:ascii="Helvetica" w:hAnsi="Helvetica"/>
          <w:color w:val="4A4A4A"/>
          <w:sz w:val="23"/>
          <w:szCs w:val="23"/>
          <w:shd w:val="clear" w:color="auto" w:fill="F8F8F8"/>
        </w:rPr>
        <w:t>agevolazioni.</w:t>
      </w:r>
      <w:r w:rsidRPr="003608AC">
        <w:rPr>
          <w:rFonts w:ascii="Helvetica" w:hAnsi="Helvetica"/>
          <w:color w:val="4A4A4A"/>
          <w:sz w:val="23"/>
          <w:szCs w:val="23"/>
          <w:shd w:val="clear" w:color="auto" w:fill="F8F8F8"/>
        </w:rPr>
        <w:cr/>
      </w:r>
    </w:p>
    <w:p w:rsidR="000B394C" w:rsidRPr="009A4A54" w:rsidRDefault="000B394C" w:rsidP="000B394C">
      <w:pPr>
        <w:spacing w:after="0" w:line="360" w:lineRule="auto"/>
        <w:jc w:val="both"/>
        <w:rPr>
          <w:rFonts w:ascii="Helvetica" w:hAnsi="Helvetica"/>
          <w:color w:val="4A4A4A"/>
          <w:sz w:val="23"/>
          <w:szCs w:val="23"/>
          <w:shd w:val="clear" w:color="auto" w:fill="F8F8F8"/>
        </w:rPr>
      </w:pPr>
    </w:p>
    <w:p w:rsidR="00C13AA5" w:rsidRDefault="000B394C"/>
    <w:sectPr w:rsidR="00C13AA5" w:rsidSect="00293476">
      <w:pgSz w:w="11906" w:h="16838"/>
      <w:pgMar w:top="1417" w:right="2975" w:bottom="1134"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309FC"/>
    <w:multiLevelType w:val="hybridMultilevel"/>
    <w:tmpl w:val="5EB812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AB379B6"/>
    <w:multiLevelType w:val="hybridMultilevel"/>
    <w:tmpl w:val="16A630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BBF1374"/>
    <w:multiLevelType w:val="hybridMultilevel"/>
    <w:tmpl w:val="0BFAEAA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32212D6"/>
    <w:multiLevelType w:val="hybridMultilevel"/>
    <w:tmpl w:val="7EE45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2F7738E"/>
    <w:multiLevelType w:val="hybridMultilevel"/>
    <w:tmpl w:val="5AD40B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69F34DC"/>
    <w:multiLevelType w:val="hybridMultilevel"/>
    <w:tmpl w:val="6F707374"/>
    <w:lvl w:ilvl="0" w:tplc="C2222DF4">
      <w:start w:val="1"/>
      <w:numFmt w:val="decimal"/>
      <w:lvlText w:val="%1)"/>
      <w:lvlJc w:val="left"/>
      <w:pPr>
        <w:ind w:left="1080"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94C"/>
    <w:rsid w:val="000B394C"/>
    <w:rsid w:val="000D086F"/>
    <w:rsid w:val="00112DE8"/>
    <w:rsid w:val="001405F6"/>
    <w:rsid w:val="002B4456"/>
    <w:rsid w:val="004D5A8E"/>
    <w:rsid w:val="00534270"/>
    <w:rsid w:val="0059332F"/>
    <w:rsid w:val="006D2327"/>
    <w:rsid w:val="00A41BBE"/>
    <w:rsid w:val="00F13D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394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B394C"/>
    <w:pPr>
      <w:ind w:left="720"/>
      <w:contextualSpacing/>
    </w:pPr>
  </w:style>
  <w:style w:type="character" w:styleId="Enfasigrassetto">
    <w:name w:val="Strong"/>
    <w:basedOn w:val="Carpredefinitoparagrafo"/>
    <w:uiPriority w:val="22"/>
    <w:qFormat/>
    <w:rsid w:val="000B394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B394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B394C"/>
    <w:pPr>
      <w:ind w:left="720"/>
      <w:contextualSpacing/>
    </w:pPr>
  </w:style>
  <w:style w:type="character" w:styleId="Enfasigrassetto">
    <w:name w:val="Strong"/>
    <w:basedOn w:val="Carpredefinitoparagrafo"/>
    <w:uiPriority w:val="22"/>
    <w:qFormat/>
    <w:rsid w:val="000B39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1562</Words>
  <Characters>8905</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Utente Windows</cp:lastModifiedBy>
  <cp:revision>1</cp:revision>
  <dcterms:created xsi:type="dcterms:W3CDTF">2019-04-12T13:25:00Z</dcterms:created>
  <dcterms:modified xsi:type="dcterms:W3CDTF">2019-04-12T13:26:00Z</dcterms:modified>
</cp:coreProperties>
</file>